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A839" w14:textId="77777777" w:rsidR="004E661F" w:rsidRPr="007400C8" w:rsidRDefault="004E661F" w:rsidP="002F0680">
      <w:pPr>
        <w:pStyle w:val="Overskrift1"/>
        <w:spacing w:line="360" w:lineRule="auto"/>
        <w:rPr>
          <w:rFonts w:cstheme="majorHAnsi"/>
          <w:lang w:val="fo-FO"/>
        </w:rPr>
      </w:pPr>
      <w:bookmarkStart w:id="0" w:name="_Toc519254493"/>
    </w:p>
    <w:p w14:paraId="0243FF39" w14:textId="77777777" w:rsidR="004E661F" w:rsidRPr="007400C8" w:rsidRDefault="004E661F" w:rsidP="002F0680">
      <w:pPr>
        <w:pStyle w:val="Overskrift1"/>
        <w:spacing w:line="360" w:lineRule="auto"/>
        <w:rPr>
          <w:rFonts w:cstheme="majorHAnsi"/>
          <w:lang w:val="fo-FO"/>
        </w:rPr>
      </w:pPr>
    </w:p>
    <w:p w14:paraId="1C9A17FF" w14:textId="31898734" w:rsidR="005652E2" w:rsidRPr="007400C8" w:rsidRDefault="005652E2" w:rsidP="002F0680">
      <w:pPr>
        <w:spacing w:line="360" w:lineRule="auto"/>
        <w:jc w:val="center"/>
        <w:rPr>
          <w:lang w:val="fo-FO"/>
        </w:rPr>
      </w:pPr>
    </w:p>
    <w:p w14:paraId="0414B2CE" w14:textId="291C454E" w:rsidR="0025713A" w:rsidRPr="007400C8" w:rsidRDefault="0025713A" w:rsidP="002F0680">
      <w:pPr>
        <w:spacing w:line="360" w:lineRule="auto"/>
        <w:jc w:val="center"/>
        <w:rPr>
          <w:lang w:val="fo-FO"/>
        </w:rPr>
      </w:pPr>
    </w:p>
    <w:p w14:paraId="3C9B8B37" w14:textId="62F6594A" w:rsidR="0025713A" w:rsidRPr="00D234EC" w:rsidRDefault="0025713A" w:rsidP="002F0680">
      <w:pPr>
        <w:spacing w:line="360" w:lineRule="auto"/>
        <w:jc w:val="center"/>
        <w:rPr>
          <w:rFonts w:asciiTheme="majorHAnsi" w:hAnsiTheme="majorHAnsi" w:cstheme="majorHAnsi"/>
          <w:sz w:val="56"/>
          <w:szCs w:val="56"/>
          <w:lang w:val="fo-FO"/>
        </w:rPr>
      </w:pPr>
      <w:r w:rsidRPr="00D234EC">
        <w:rPr>
          <w:rFonts w:asciiTheme="majorHAnsi" w:hAnsiTheme="majorHAnsi" w:cstheme="majorHAnsi"/>
          <w:sz w:val="56"/>
          <w:szCs w:val="56"/>
          <w:lang w:val="fo-FO"/>
        </w:rPr>
        <w:t>Útbjóðingarskriv</w:t>
      </w:r>
    </w:p>
    <w:p w14:paraId="6BEA1F37" w14:textId="0FBC6709" w:rsidR="005652E2" w:rsidRPr="00D234EC" w:rsidRDefault="005652E2" w:rsidP="002F0680">
      <w:pPr>
        <w:spacing w:line="360" w:lineRule="auto"/>
        <w:jc w:val="center"/>
        <w:rPr>
          <w:lang w:val="fo-FO"/>
        </w:rPr>
      </w:pPr>
    </w:p>
    <w:p w14:paraId="49C98708" w14:textId="534E11AD" w:rsidR="005652E2" w:rsidRPr="00D234EC" w:rsidRDefault="005652E2" w:rsidP="002F0680">
      <w:pPr>
        <w:spacing w:line="360" w:lineRule="auto"/>
        <w:jc w:val="center"/>
        <w:rPr>
          <w:lang w:val="fo-FO"/>
        </w:rPr>
      </w:pPr>
    </w:p>
    <w:p w14:paraId="7508F688" w14:textId="73E6B3B1" w:rsidR="005652E2" w:rsidRPr="00D234EC" w:rsidRDefault="005652E2" w:rsidP="002F0680">
      <w:pPr>
        <w:spacing w:line="360" w:lineRule="auto"/>
        <w:jc w:val="center"/>
        <w:rPr>
          <w:lang w:val="fo-FO"/>
        </w:rPr>
      </w:pPr>
    </w:p>
    <w:p w14:paraId="748889E7" w14:textId="70D583D5" w:rsidR="005652E2" w:rsidRPr="00D234EC" w:rsidRDefault="00975FD6" w:rsidP="002F0680">
      <w:pPr>
        <w:spacing w:line="360" w:lineRule="auto"/>
        <w:jc w:val="center"/>
        <w:rPr>
          <w:rFonts w:ascii="Verdana" w:hAnsi="Verdana"/>
          <w:sz w:val="18"/>
          <w:szCs w:val="18"/>
          <w:lang w:val="fo-FO"/>
        </w:rPr>
      </w:pPr>
      <w:r w:rsidRPr="00D234EC">
        <w:rPr>
          <w:rFonts w:ascii="Verdana" w:hAnsi="Verdana"/>
          <w:sz w:val="18"/>
          <w:szCs w:val="18"/>
          <w:lang w:val="fo-FO"/>
        </w:rPr>
        <w:t>R</w:t>
      </w:r>
      <w:r w:rsidR="00AC72A9" w:rsidRPr="00D234EC">
        <w:rPr>
          <w:rFonts w:ascii="Verdana" w:hAnsi="Verdana"/>
          <w:sz w:val="18"/>
          <w:szCs w:val="18"/>
          <w:lang w:val="fo-FO"/>
        </w:rPr>
        <w:t>ammusáttmáli</w:t>
      </w:r>
      <w:r w:rsidR="008B1C36" w:rsidRPr="00D234EC">
        <w:rPr>
          <w:rFonts w:ascii="Verdana" w:hAnsi="Verdana"/>
          <w:sz w:val="18"/>
          <w:szCs w:val="18"/>
          <w:lang w:val="fo-FO"/>
        </w:rPr>
        <w:t xml:space="preserve"> </w:t>
      </w:r>
      <w:r w:rsidR="005071D4" w:rsidRPr="00D234EC">
        <w:rPr>
          <w:rFonts w:ascii="Verdana" w:hAnsi="Verdana"/>
          <w:sz w:val="18"/>
          <w:szCs w:val="18"/>
          <w:lang w:val="fo-FO"/>
        </w:rPr>
        <w:t>–</w:t>
      </w:r>
      <w:r w:rsidR="00AC72A9" w:rsidRPr="00D234EC">
        <w:rPr>
          <w:rFonts w:ascii="Verdana" w:hAnsi="Verdana"/>
          <w:sz w:val="18"/>
          <w:szCs w:val="18"/>
          <w:lang w:val="fo-FO"/>
        </w:rPr>
        <w:t xml:space="preserve"> </w:t>
      </w:r>
      <w:r w:rsidR="00C80524" w:rsidRPr="00D234EC">
        <w:rPr>
          <w:rFonts w:ascii="Verdana" w:hAnsi="Verdana"/>
          <w:sz w:val="18"/>
          <w:szCs w:val="18"/>
          <w:lang w:val="fo-FO"/>
        </w:rPr>
        <w:t>battarí</w:t>
      </w:r>
    </w:p>
    <w:p w14:paraId="4CFD4D4F" w14:textId="77777777" w:rsidR="005071D4" w:rsidRPr="00D234EC" w:rsidRDefault="005071D4" w:rsidP="002F0680">
      <w:pPr>
        <w:spacing w:line="360" w:lineRule="auto"/>
        <w:jc w:val="center"/>
        <w:rPr>
          <w:rFonts w:ascii="Verdana" w:hAnsi="Verdana"/>
          <w:sz w:val="18"/>
          <w:szCs w:val="18"/>
          <w:lang w:val="fo-FO"/>
        </w:rPr>
      </w:pPr>
    </w:p>
    <w:p w14:paraId="05E12690" w14:textId="49C1843B" w:rsidR="00D2705B" w:rsidRPr="00D234EC" w:rsidRDefault="00D2705B" w:rsidP="002F0680">
      <w:pPr>
        <w:spacing w:line="360" w:lineRule="auto"/>
        <w:jc w:val="center"/>
        <w:rPr>
          <w:rFonts w:ascii="Verdana" w:hAnsi="Verdana"/>
          <w:sz w:val="18"/>
          <w:szCs w:val="18"/>
          <w:lang w:val="fo-FO"/>
        </w:rPr>
      </w:pPr>
      <w:r w:rsidRPr="00D234EC">
        <w:rPr>
          <w:rFonts w:ascii="Verdana" w:hAnsi="Verdana"/>
          <w:sz w:val="18"/>
          <w:szCs w:val="18"/>
          <w:lang w:val="fo-FO"/>
        </w:rPr>
        <w:t xml:space="preserve">25. </w:t>
      </w:r>
      <w:r w:rsidR="00BA54B7" w:rsidRPr="00D234EC">
        <w:rPr>
          <w:rFonts w:ascii="Verdana" w:hAnsi="Verdana"/>
          <w:sz w:val="18"/>
          <w:szCs w:val="18"/>
          <w:lang w:val="fo-FO"/>
        </w:rPr>
        <w:t>juni</w:t>
      </w:r>
      <w:r w:rsidRPr="00D234EC">
        <w:rPr>
          <w:rFonts w:ascii="Verdana" w:hAnsi="Verdana"/>
          <w:sz w:val="18"/>
          <w:szCs w:val="18"/>
          <w:lang w:val="fo-FO"/>
        </w:rPr>
        <w:t xml:space="preserve"> 2025</w:t>
      </w:r>
    </w:p>
    <w:bookmarkEnd w:id="0"/>
    <w:p w14:paraId="20F64D05" w14:textId="6DDF73DC" w:rsidR="00176C81" w:rsidRPr="00D234EC" w:rsidRDefault="00176C81" w:rsidP="00550AEE">
      <w:pPr>
        <w:pStyle w:val="Overskrift1"/>
        <w:spacing w:line="360" w:lineRule="auto"/>
        <w:rPr>
          <w:lang w:val="fo-FO"/>
        </w:rPr>
      </w:pPr>
    </w:p>
    <w:p w14:paraId="1AE3E95C" w14:textId="77777777" w:rsidR="00550AEE" w:rsidRPr="00D234EC" w:rsidRDefault="00550AEE" w:rsidP="00550AEE">
      <w:pPr>
        <w:rPr>
          <w:lang w:val="fo-FO"/>
        </w:rPr>
      </w:pPr>
    </w:p>
    <w:p w14:paraId="163332E8" w14:textId="30D57399" w:rsidR="00977D42" w:rsidRPr="00D234EC" w:rsidRDefault="00977D42" w:rsidP="00176C81">
      <w:pPr>
        <w:rPr>
          <w:lang w:val="fo-FO"/>
        </w:rPr>
      </w:pPr>
    </w:p>
    <w:p w14:paraId="07C084C2" w14:textId="3A498245" w:rsidR="00977D42" w:rsidRPr="00D234EC" w:rsidRDefault="00977D42" w:rsidP="00176C81">
      <w:pPr>
        <w:rPr>
          <w:lang w:val="fo-FO"/>
        </w:rPr>
      </w:pPr>
    </w:p>
    <w:p w14:paraId="3117680F" w14:textId="3595F615" w:rsidR="00977D42" w:rsidRPr="00D234EC" w:rsidRDefault="00977D42" w:rsidP="00176C81">
      <w:pPr>
        <w:rPr>
          <w:lang w:val="fo-FO"/>
        </w:rPr>
      </w:pPr>
    </w:p>
    <w:p w14:paraId="550E5F57" w14:textId="295EEDE5" w:rsidR="00977D42" w:rsidRPr="00D234EC" w:rsidRDefault="00977D42" w:rsidP="00176C81">
      <w:pPr>
        <w:rPr>
          <w:lang w:val="fo-FO"/>
        </w:rPr>
      </w:pPr>
    </w:p>
    <w:p w14:paraId="39D925C3" w14:textId="14403028" w:rsidR="00977D42" w:rsidRPr="00D234EC" w:rsidRDefault="00977D42" w:rsidP="00176C81">
      <w:pPr>
        <w:rPr>
          <w:lang w:val="fo-FO"/>
        </w:rPr>
      </w:pPr>
    </w:p>
    <w:p w14:paraId="7D843A48" w14:textId="744047AA" w:rsidR="00977D42" w:rsidRPr="00D234EC" w:rsidRDefault="00977D42" w:rsidP="00176C81">
      <w:pPr>
        <w:rPr>
          <w:lang w:val="fo-FO"/>
        </w:rPr>
      </w:pPr>
    </w:p>
    <w:p w14:paraId="610A36F2" w14:textId="4DB84388" w:rsidR="00977D42" w:rsidRPr="00D234EC" w:rsidRDefault="00977D42" w:rsidP="00176C81">
      <w:pPr>
        <w:rPr>
          <w:lang w:val="fo-FO"/>
        </w:rPr>
      </w:pPr>
    </w:p>
    <w:p w14:paraId="3103953E" w14:textId="6C9A93C2" w:rsidR="00977D42" w:rsidRPr="00D234EC" w:rsidRDefault="00977D42" w:rsidP="00176C81">
      <w:pPr>
        <w:rPr>
          <w:lang w:val="fo-FO"/>
        </w:rPr>
      </w:pPr>
    </w:p>
    <w:p w14:paraId="01237B7B" w14:textId="5517F52C" w:rsidR="00977D42" w:rsidRPr="00D234EC" w:rsidRDefault="00977D42" w:rsidP="00176C81">
      <w:pPr>
        <w:rPr>
          <w:lang w:val="fo-FO"/>
        </w:rPr>
      </w:pPr>
    </w:p>
    <w:p w14:paraId="1325893B" w14:textId="1CD57D4B" w:rsidR="00977D42" w:rsidRPr="00D234EC" w:rsidRDefault="00977D42" w:rsidP="00176C81">
      <w:pPr>
        <w:rPr>
          <w:lang w:val="fo-FO"/>
        </w:rPr>
      </w:pPr>
    </w:p>
    <w:p w14:paraId="45345B5F" w14:textId="2D9D7FDA" w:rsidR="00977D42" w:rsidRPr="00D234EC" w:rsidRDefault="00977D42" w:rsidP="00176C81">
      <w:pPr>
        <w:rPr>
          <w:lang w:val="fo-FO"/>
        </w:rPr>
      </w:pPr>
    </w:p>
    <w:p w14:paraId="00A0BB05" w14:textId="2FB12B18" w:rsidR="00977D42" w:rsidRPr="00D234EC" w:rsidRDefault="00977D42" w:rsidP="00BC7FE9">
      <w:pPr>
        <w:pStyle w:val="Indholdsfortegnelse1"/>
        <w:ind w:left="0" w:firstLine="0"/>
        <w:rPr>
          <w:rFonts w:asciiTheme="minorHAnsi" w:eastAsiaTheme="minorEastAsia" w:hAnsiTheme="minorHAnsi"/>
          <w:noProof/>
          <w:szCs w:val="22"/>
          <w:lang w:eastAsia="da-DK"/>
        </w:rPr>
      </w:pPr>
      <w:r w:rsidRPr="00D234EC">
        <w:fldChar w:fldCharType="begin"/>
      </w:r>
      <w:r w:rsidRPr="00D234EC">
        <w:instrText xml:space="preserve"> TOC \o "1-3" \h \z \u </w:instrText>
      </w:r>
      <w:r w:rsidRPr="00D234EC">
        <w:fldChar w:fldCharType="separate"/>
      </w:r>
      <w:hyperlink w:anchor="_Toc99985238" w:history="1"/>
    </w:p>
    <w:p w14:paraId="42B1F957" w14:textId="77777777" w:rsidR="00BC7FE9" w:rsidRPr="00D234EC" w:rsidRDefault="00977D42" w:rsidP="00BC7FE9">
      <w:pPr>
        <w:pStyle w:val="Overskrift"/>
      </w:pPr>
      <w:r w:rsidRPr="00D234EC">
        <w:fldChar w:fldCharType="end"/>
      </w:r>
    </w:p>
    <w:p w14:paraId="55719171" w14:textId="77777777" w:rsidR="00550AEE" w:rsidRPr="00D234EC" w:rsidRDefault="00550AEE" w:rsidP="00550AEE">
      <w:pPr>
        <w:rPr>
          <w:lang w:val="fo-FO" w:eastAsia="en-US"/>
        </w:rPr>
      </w:pPr>
    </w:p>
    <w:p w14:paraId="7FEB0659" w14:textId="77777777" w:rsidR="00550AEE" w:rsidRPr="00D234EC" w:rsidRDefault="00550AEE" w:rsidP="00550AEE">
      <w:pPr>
        <w:rPr>
          <w:lang w:val="fo-FO" w:eastAsia="en-US"/>
        </w:rPr>
      </w:pPr>
    </w:p>
    <w:p w14:paraId="480AC8E3" w14:textId="77777777" w:rsidR="00550AEE" w:rsidRPr="00D234EC" w:rsidRDefault="00550AEE" w:rsidP="00550AEE">
      <w:pPr>
        <w:rPr>
          <w:lang w:val="fo-FO" w:eastAsia="en-US"/>
        </w:rPr>
      </w:pPr>
    </w:p>
    <w:p w14:paraId="2F34E45F" w14:textId="77777777" w:rsidR="00550AEE" w:rsidRPr="00D234EC" w:rsidRDefault="00550AEE" w:rsidP="00550AEE">
      <w:pPr>
        <w:rPr>
          <w:lang w:val="fo-FO" w:eastAsia="en-US"/>
        </w:rPr>
      </w:pPr>
    </w:p>
    <w:p w14:paraId="2E27FD60" w14:textId="77777777" w:rsidR="00550AEE" w:rsidRPr="00D234EC" w:rsidRDefault="00550AEE" w:rsidP="00550AEE">
      <w:pPr>
        <w:rPr>
          <w:lang w:val="fo-FO" w:eastAsia="en-US"/>
        </w:rPr>
      </w:pPr>
    </w:p>
    <w:p w14:paraId="018618CD" w14:textId="77777777" w:rsidR="00550AEE" w:rsidRPr="00D234EC" w:rsidRDefault="00550AEE" w:rsidP="00550AEE">
      <w:pPr>
        <w:rPr>
          <w:lang w:val="fo-FO" w:eastAsia="en-US"/>
        </w:rPr>
      </w:pPr>
    </w:p>
    <w:p w14:paraId="036D0EE4" w14:textId="77777777" w:rsidR="00550AEE" w:rsidRPr="00D234EC" w:rsidRDefault="00550AEE" w:rsidP="00550AEE">
      <w:pPr>
        <w:rPr>
          <w:lang w:val="fo-FO" w:eastAsia="en-US"/>
        </w:rPr>
      </w:pPr>
    </w:p>
    <w:p w14:paraId="0E3EA14B" w14:textId="5AF39677" w:rsidR="00977D42" w:rsidRPr="00D234EC" w:rsidRDefault="00977D42" w:rsidP="00176C81">
      <w:pPr>
        <w:rPr>
          <w:lang w:val="fo-FO"/>
        </w:rPr>
      </w:pPr>
    </w:p>
    <w:p w14:paraId="62724DAE" w14:textId="2C7F5B1F" w:rsidR="005652E2" w:rsidRPr="00D234EC" w:rsidRDefault="005652E2" w:rsidP="00FF0035">
      <w:pPr>
        <w:pStyle w:val="Overskrift1"/>
        <w:rPr>
          <w:color w:val="auto"/>
          <w:lang w:val="fo-FO"/>
        </w:rPr>
      </w:pPr>
      <w:bookmarkStart w:id="1" w:name="_Toc99978214"/>
      <w:bookmarkStart w:id="2" w:name="_Toc99983763"/>
      <w:bookmarkStart w:id="3" w:name="_Toc99983986"/>
      <w:bookmarkStart w:id="4" w:name="_Toc99984078"/>
      <w:bookmarkStart w:id="5" w:name="_Toc99985095"/>
      <w:bookmarkStart w:id="6" w:name="_Toc99985239"/>
      <w:bookmarkStart w:id="7" w:name="_Toc190695302"/>
      <w:bookmarkStart w:id="8" w:name="_Toc504577678"/>
      <w:bookmarkStart w:id="9" w:name="_Toc519254494"/>
      <w:r w:rsidRPr="00D234EC">
        <w:rPr>
          <w:color w:val="auto"/>
          <w:sz w:val="24"/>
          <w:szCs w:val="24"/>
          <w:lang w:val="fo-FO"/>
        </w:rPr>
        <w:lastRenderedPageBreak/>
        <w:t>Útbjóðandi stovnur</w:t>
      </w:r>
      <w:bookmarkEnd w:id="1"/>
      <w:bookmarkEnd w:id="2"/>
      <w:bookmarkEnd w:id="3"/>
      <w:bookmarkEnd w:id="4"/>
      <w:bookmarkEnd w:id="5"/>
      <w:bookmarkEnd w:id="6"/>
      <w:bookmarkEnd w:id="7"/>
    </w:p>
    <w:p w14:paraId="06CD172D" w14:textId="77777777" w:rsidR="0071049E" w:rsidRPr="00D234EC" w:rsidRDefault="0071049E" w:rsidP="002F0680">
      <w:pPr>
        <w:spacing w:line="360" w:lineRule="auto"/>
        <w:rPr>
          <w:rFonts w:ascii="Verdana" w:hAnsi="Verdana"/>
          <w:lang w:val="fo-FO"/>
        </w:rPr>
      </w:pPr>
    </w:p>
    <w:p w14:paraId="280B5A3B" w14:textId="2C59A9A0" w:rsidR="005652E2" w:rsidRPr="00D234EC" w:rsidRDefault="005652E2" w:rsidP="002F0680">
      <w:pPr>
        <w:spacing w:line="360" w:lineRule="auto"/>
        <w:rPr>
          <w:rFonts w:ascii="Verdana" w:hAnsi="Verdana"/>
          <w:lang w:val="fo-FO"/>
        </w:rPr>
      </w:pPr>
      <w:r w:rsidRPr="00D234EC">
        <w:rPr>
          <w:rFonts w:ascii="Verdana" w:hAnsi="Verdana"/>
          <w:lang w:val="fo-FO"/>
        </w:rPr>
        <w:t xml:space="preserve">Gjaldstovan </w:t>
      </w:r>
    </w:p>
    <w:p w14:paraId="48E8B63D" w14:textId="6E421303" w:rsidR="005652E2" w:rsidRPr="00D234EC" w:rsidRDefault="005652E2" w:rsidP="002F0680">
      <w:pPr>
        <w:spacing w:line="360" w:lineRule="auto"/>
        <w:rPr>
          <w:rFonts w:ascii="Verdana" w:hAnsi="Verdana"/>
          <w:lang w:val="fo-FO"/>
        </w:rPr>
      </w:pPr>
      <w:r w:rsidRPr="00D234EC">
        <w:rPr>
          <w:rFonts w:ascii="Verdana" w:hAnsi="Verdana"/>
          <w:lang w:val="fo-FO"/>
        </w:rPr>
        <w:t>Kvíggjartún 1</w:t>
      </w:r>
    </w:p>
    <w:p w14:paraId="39692109" w14:textId="4A23B572" w:rsidR="005652E2" w:rsidRPr="00D234EC" w:rsidRDefault="00C92F1B" w:rsidP="002F0680">
      <w:pPr>
        <w:spacing w:line="360" w:lineRule="auto"/>
        <w:rPr>
          <w:rFonts w:ascii="Verdana" w:hAnsi="Verdana"/>
          <w:lang w:val="fo-FO"/>
        </w:rPr>
      </w:pPr>
      <w:r w:rsidRPr="00D234EC">
        <w:rPr>
          <w:rFonts w:ascii="Verdana" w:hAnsi="Verdana"/>
          <w:lang w:val="fo-FO"/>
        </w:rPr>
        <w:t>160</w:t>
      </w:r>
      <w:r w:rsidR="005652E2" w:rsidRPr="00D234EC">
        <w:rPr>
          <w:rFonts w:ascii="Verdana" w:hAnsi="Verdana"/>
          <w:lang w:val="fo-FO"/>
        </w:rPr>
        <w:t xml:space="preserve"> </w:t>
      </w:r>
      <w:r w:rsidRPr="00D234EC">
        <w:rPr>
          <w:rFonts w:ascii="Verdana" w:hAnsi="Verdana"/>
          <w:lang w:val="fo-FO"/>
        </w:rPr>
        <w:t xml:space="preserve">Argir </w:t>
      </w:r>
    </w:p>
    <w:p w14:paraId="6A83C3B8" w14:textId="454448FA" w:rsidR="005652E2" w:rsidRPr="00D234EC" w:rsidRDefault="005652E2" w:rsidP="002F0680">
      <w:pPr>
        <w:spacing w:line="360" w:lineRule="auto"/>
        <w:rPr>
          <w:rFonts w:ascii="Verdana" w:hAnsi="Verdana"/>
          <w:lang w:val="fo-FO"/>
        </w:rPr>
      </w:pPr>
      <w:r w:rsidRPr="00D234EC">
        <w:rPr>
          <w:rFonts w:ascii="Verdana" w:hAnsi="Verdana"/>
          <w:lang w:val="fo-FO"/>
        </w:rPr>
        <w:t>Telefonnummar: 352400</w:t>
      </w:r>
    </w:p>
    <w:p w14:paraId="764AD69D" w14:textId="46C59CAD" w:rsidR="005652E2" w:rsidRPr="00D234EC" w:rsidRDefault="005652E2" w:rsidP="002F0680">
      <w:pPr>
        <w:spacing w:line="360" w:lineRule="auto"/>
        <w:rPr>
          <w:rFonts w:ascii="Verdana" w:hAnsi="Verdana"/>
          <w:lang w:val="fo-FO"/>
        </w:rPr>
      </w:pPr>
      <w:r w:rsidRPr="00D234EC">
        <w:rPr>
          <w:rFonts w:ascii="Verdana" w:hAnsi="Verdana"/>
          <w:lang w:val="fo-FO"/>
        </w:rPr>
        <w:t xml:space="preserve">Kontaktpersónur: </w:t>
      </w:r>
      <w:r w:rsidR="00AC72A9" w:rsidRPr="00D234EC">
        <w:rPr>
          <w:rFonts w:ascii="Verdana" w:hAnsi="Verdana"/>
          <w:lang w:val="fo-FO"/>
        </w:rPr>
        <w:t>Hallur Thomsen, deildarleiðari</w:t>
      </w:r>
    </w:p>
    <w:p w14:paraId="66DB4396" w14:textId="75D3B8DD" w:rsidR="005652E2" w:rsidRPr="00D234EC" w:rsidRDefault="00DE42A9" w:rsidP="002F0680">
      <w:pPr>
        <w:spacing w:line="360" w:lineRule="auto"/>
        <w:rPr>
          <w:rFonts w:ascii="Verdana" w:hAnsi="Verdana"/>
          <w:color w:val="47728E" w:themeColor="accent3" w:themeShade="BF"/>
          <w:lang w:val="fo-FO"/>
        </w:rPr>
      </w:pPr>
      <w:hyperlink r:id="rId11" w:history="1">
        <w:r w:rsidRPr="00D234EC">
          <w:rPr>
            <w:rStyle w:val="Hyperlink"/>
            <w:rFonts w:ascii="Verdana" w:hAnsi="Verdana"/>
            <w:color w:val="auto"/>
            <w:sz w:val="16"/>
            <w:szCs w:val="16"/>
            <w:lang w:val="fo-FO"/>
          </w:rPr>
          <w:t>www.gjaldstovan.fo</w:t>
        </w:r>
      </w:hyperlink>
    </w:p>
    <w:p w14:paraId="601ECC61" w14:textId="2853937B" w:rsidR="00DE42A9" w:rsidRPr="00D234EC" w:rsidRDefault="00DE42A9" w:rsidP="002F0680">
      <w:pPr>
        <w:spacing w:line="360" w:lineRule="auto"/>
        <w:rPr>
          <w:rFonts w:ascii="Verdana" w:hAnsi="Verdana"/>
          <w:lang w:val="fo-FO"/>
        </w:rPr>
      </w:pPr>
    </w:p>
    <w:p w14:paraId="294D978C" w14:textId="77777777" w:rsidR="00DE42A9" w:rsidRPr="00D234EC" w:rsidRDefault="00DE42A9" w:rsidP="002F0680">
      <w:pPr>
        <w:spacing w:line="360" w:lineRule="auto"/>
        <w:rPr>
          <w:rFonts w:ascii="Verdana" w:hAnsi="Verdana"/>
          <w:lang w:val="fo-FO"/>
        </w:rPr>
      </w:pPr>
    </w:p>
    <w:p w14:paraId="6E5A9B75" w14:textId="6327DA30" w:rsidR="005652E2" w:rsidRPr="00D234EC" w:rsidRDefault="00DE42A9" w:rsidP="0045549D">
      <w:pPr>
        <w:pStyle w:val="Overskrift1"/>
        <w:numPr>
          <w:ilvl w:val="0"/>
          <w:numId w:val="29"/>
        </w:numPr>
        <w:rPr>
          <w:color w:val="auto"/>
          <w:sz w:val="24"/>
          <w:szCs w:val="24"/>
          <w:lang w:val="fo-FO"/>
        </w:rPr>
      </w:pPr>
      <w:bookmarkStart w:id="10" w:name="_Toc99978215"/>
      <w:bookmarkStart w:id="11" w:name="_Toc99983764"/>
      <w:bookmarkStart w:id="12" w:name="_Toc99983987"/>
      <w:bookmarkStart w:id="13" w:name="_Toc99984079"/>
      <w:bookmarkStart w:id="14" w:name="_Toc99985096"/>
      <w:bookmarkStart w:id="15" w:name="_Toc99985240"/>
      <w:bookmarkStart w:id="16" w:name="_Toc190695303"/>
      <w:r w:rsidRPr="00D234EC">
        <w:rPr>
          <w:color w:val="auto"/>
          <w:sz w:val="24"/>
          <w:szCs w:val="24"/>
          <w:lang w:val="fo-FO"/>
        </w:rPr>
        <w:t>Inngangur til útboðsmannagongd</w:t>
      </w:r>
      <w:bookmarkEnd w:id="10"/>
      <w:bookmarkEnd w:id="11"/>
      <w:bookmarkEnd w:id="12"/>
      <w:bookmarkEnd w:id="13"/>
      <w:bookmarkEnd w:id="14"/>
      <w:bookmarkEnd w:id="15"/>
      <w:bookmarkEnd w:id="16"/>
    </w:p>
    <w:p w14:paraId="37BEA15B" w14:textId="0698A2C6" w:rsidR="00DE42A9" w:rsidRPr="00D234EC" w:rsidRDefault="0071049E" w:rsidP="002F0680">
      <w:pPr>
        <w:spacing w:line="360" w:lineRule="auto"/>
        <w:rPr>
          <w:rFonts w:ascii="Verdana" w:hAnsi="Verdana"/>
          <w:lang w:val="fo-FO"/>
        </w:rPr>
      </w:pPr>
      <w:r w:rsidRPr="00D234EC">
        <w:rPr>
          <w:rFonts w:ascii="Verdana" w:hAnsi="Verdana"/>
          <w:lang w:val="fo-FO"/>
        </w:rPr>
        <w:t>Gjaldstovan (</w:t>
      </w:r>
      <w:r w:rsidR="004A38C4" w:rsidRPr="00D234EC">
        <w:rPr>
          <w:rFonts w:ascii="Verdana" w:hAnsi="Verdana"/>
          <w:lang w:val="fo-FO"/>
        </w:rPr>
        <w:t>eftir hetta</w:t>
      </w:r>
      <w:r w:rsidR="00DE42A9" w:rsidRPr="00D234EC">
        <w:rPr>
          <w:rFonts w:ascii="Verdana" w:hAnsi="Verdana"/>
          <w:lang w:val="fo-FO"/>
        </w:rPr>
        <w:t xml:space="preserve"> ”Útbjóðari”) </w:t>
      </w:r>
      <w:r w:rsidR="00F12D0D" w:rsidRPr="00D234EC">
        <w:rPr>
          <w:rFonts w:ascii="Verdana" w:hAnsi="Verdana"/>
          <w:lang w:val="fo-FO"/>
        </w:rPr>
        <w:t>vil við hesari áheitan geva tykkum møguleikan at bjóða</w:t>
      </w:r>
      <w:r w:rsidR="00627B15" w:rsidRPr="00D234EC">
        <w:rPr>
          <w:rFonts w:ascii="Verdana" w:hAnsi="Verdana"/>
          <w:lang w:val="fo-FO"/>
        </w:rPr>
        <w:t xml:space="preserve"> uppá at fáa rammusáttmála til</w:t>
      </w:r>
      <w:r w:rsidRPr="00D234EC">
        <w:rPr>
          <w:rFonts w:ascii="Verdana" w:hAnsi="Verdana"/>
          <w:lang w:val="fo-FO"/>
        </w:rPr>
        <w:t xml:space="preserve"> landsins </w:t>
      </w:r>
      <w:r w:rsidR="00467C79" w:rsidRPr="00D234EC">
        <w:rPr>
          <w:rFonts w:ascii="Verdana" w:hAnsi="Verdana"/>
          <w:lang w:val="fo-FO"/>
        </w:rPr>
        <w:t xml:space="preserve">keyp av </w:t>
      </w:r>
      <w:r w:rsidR="001F162B" w:rsidRPr="00D234EC">
        <w:rPr>
          <w:rFonts w:ascii="Verdana" w:hAnsi="Verdana"/>
          <w:lang w:val="fo-FO"/>
        </w:rPr>
        <w:t>battarí</w:t>
      </w:r>
      <w:r w:rsidR="00F12D0D" w:rsidRPr="00D234EC">
        <w:rPr>
          <w:rFonts w:ascii="Verdana" w:hAnsi="Verdana"/>
          <w:lang w:val="fo-FO"/>
        </w:rPr>
        <w:t xml:space="preserve">. </w:t>
      </w:r>
    </w:p>
    <w:p w14:paraId="5981AD3D" w14:textId="5EDFDE1E" w:rsidR="00F12D0D" w:rsidRPr="00D234EC" w:rsidRDefault="00F12D0D" w:rsidP="002F0680">
      <w:pPr>
        <w:spacing w:line="360" w:lineRule="auto"/>
        <w:rPr>
          <w:rFonts w:ascii="Verdana" w:hAnsi="Verdana"/>
          <w:lang w:val="fo-FO"/>
        </w:rPr>
      </w:pPr>
    </w:p>
    <w:p w14:paraId="33CED4A0" w14:textId="548451F8" w:rsidR="00522667" w:rsidRPr="00D234EC" w:rsidRDefault="00F12D0D" w:rsidP="002F0680">
      <w:pPr>
        <w:spacing w:line="360" w:lineRule="auto"/>
        <w:rPr>
          <w:rFonts w:ascii="Verdana" w:hAnsi="Verdana"/>
          <w:lang w:val="fo-FO"/>
        </w:rPr>
      </w:pPr>
      <w:r w:rsidRPr="00D234EC">
        <w:rPr>
          <w:rFonts w:ascii="Verdana" w:hAnsi="Verdana"/>
          <w:lang w:val="fo-FO"/>
        </w:rPr>
        <w:t xml:space="preserve">Útboðið verður framt sum eitt alment útboð sambært rundskrivi nr. 9000 frá 1. juli 2019 um keyp av vørum og tænastum. Tær formligu reglurnar í </w:t>
      </w:r>
      <w:r w:rsidR="0029232C" w:rsidRPr="00D234EC">
        <w:rPr>
          <w:rFonts w:ascii="Verdana" w:hAnsi="Verdana"/>
          <w:lang w:val="fo-FO"/>
        </w:rPr>
        <w:t>hesum útboði viðví</w:t>
      </w:r>
      <w:r w:rsidR="00522667" w:rsidRPr="00D234EC">
        <w:rPr>
          <w:rFonts w:ascii="Verdana" w:hAnsi="Verdana"/>
          <w:lang w:val="fo-FO"/>
        </w:rPr>
        <w:t>kjandi</w:t>
      </w:r>
      <w:r w:rsidR="0029232C" w:rsidRPr="00D234EC">
        <w:rPr>
          <w:rFonts w:ascii="Verdana" w:hAnsi="Verdana"/>
          <w:lang w:val="fo-FO"/>
        </w:rPr>
        <w:t xml:space="preserve"> </w:t>
      </w:r>
      <w:r w:rsidR="00522667" w:rsidRPr="00D234EC">
        <w:rPr>
          <w:rFonts w:ascii="Verdana" w:hAnsi="Verdana"/>
          <w:lang w:val="fo-FO"/>
        </w:rPr>
        <w:t>innlating av tilboði, samskifti í millum útbjóðara og tilboðsgevara og aðrar upplýsingar eru at finna í hesum útb</w:t>
      </w:r>
      <w:r w:rsidR="00875D6E" w:rsidRPr="00D234EC">
        <w:rPr>
          <w:rFonts w:ascii="Verdana" w:hAnsi="Verdana"/>
          <w:lang w:val="fo-FO"/>
        </w:rPr>
        <w:t>jóðingarskrivi.</w:t>
      </w:r>
      <w:r w:rsidR="00522667" w:rsidRPr="00D234EC">
        <w:rPr>
          <w:rFonts w:ascii="Verdana" w:hAnsi="Verdana"/>
          <w:lang w:val="fo-FO"/>
        </w:rPr>
        <w:t xml:space="preserve"> </w:t>
      </w:r>
    </w:p>
    <w:p w14:paraId="616F8AF7" w14:textId="0F3304AB" w:rsidR="00522667" w:rsidRPr="00D234EC" w:rsidRDefault="00522667" w:rsidP="002F0680">
      <w:pPr>
        <w:spacing w:line="360" w:lineRule="auto"/>
        <w:rPr>
          <w:rFonts w:ascii="Verdana" w:hAnsi="Verdana"/>
          <w:lang w:val="fo-FO"/>
        </w:rPr>
      </w:pPr>
    </w:p>
    <w:p w14:paraId="3346CCEB" w14:textId="044EC48D" w:rsidR="00522667" w:rsidRPr="00D234EC" w:rsidRDefault="00407375" w:rsidP="002F0680">
      <w:pPr>
        <w:spacing w:line="360" w:lineRule="auto"/>
        <w:rPr>
          <w:rFonts w:ascii="Verdana" w:hAnsi="Verdana"/>
          <w:lang w:val="fo-FO"/>
        </w:rPr>
      </w:pPr>
      <w:r w:rsidRPr="00D234EC">
        <w:rPr>
          <w:rFonts w:ascii="Verdana" w:hAnsi="Verdana"/>
          <w:lang w:val="fo-FO"/>
        </w:rPr>
        <w:t xml:space="preserve">Hetta útboðið inniheldur fylgjandi stig: </w:t>
      </w:r>
    </w:p>
    <w:p w14:paraId="1B09FDDF" w14:textId="2C9B9493" w:rsidR="00AA0F6C" w:rsidRPr="00D234EC" w:rsidRDefault="00407375" w:rsidP="002F0680">
      <w:pPr>
        <w:pStyle w:val="Listeafsnit"/>
        <w:numPr>
          <w:ilvl w:val="0"/>
          <w:numId w:val="16"/>
        </w:numPr>
        <w:spacing w:line="360" w:lineRule="auto"/>
        <w:rPr>
          <w:rFonts w:ascii="Verdana" w:hAnsi="Verdana"/>
          <w:sz w:val="16"/>
          <w:szCs w:val="16"/>
          <w:u w:val="single"/>
        </w:rPr>
      </w:pPr>
      <w:r w:rsidRPr="00D234EC">
        <w:rPr>
          <w:rFonts w:ascii="Verdana" w:hAnsi="Verdana"/>
          <w:sz w:val="16"/>
          <w:szCs w:val="16"/>
          <w:u w:val="single"/>
        </w:rPr>
        <w:t xml:space="preserve">Útinnan av tilboði: </w:t>
      </w:r>
      <w:r w:rsidRPr="00D234EC">
        <w:rPr>
          <w:rFonts w:ascii="Verdana" w:hAnsi="Verdana"/>
          <w:sz w:val="16"/>
          <w:szCs w:val="16"/>
        </w:rPr>
        <w:t>Tilboðsgevari fyrireikar sítt tilboð við støði í útboðstilfarinum, og tilboð skal vera latið inn innan ásettu tilboðsfreist</w:t>
      </w:r>
      <w:r w:rsidR="00F15ACA" w:rsidRPr="00D234EC">
        <w:rPr>
          <w:rFonts w:ascii="Verdana" w:hAnsi="Verdana"/>
          <w:sz w:val="16"/>
          <w:szCs w:val="16"/>
        </w:rPr>
        <w:t xml:space="preserve">. Í hesum tíðarskeiði </w:t>
      </w:r>
      <w:r w:rsidR="00956987" w:rsidRPr="00D234EC">
        <w:rPr>
          <w:rFonts w:ascii="Verdana" w:hAnsi="Verdana"/>
          <w:sz w:val="16"/>
          <w:szCs w:val="16"/>
        </w:rPr>
        <w:t xml:space="preserve">kann tilboðsgevari </w:t>
      </w:r>
      <w:r w:rsidR="00AA0F6C" w:rsidRPr="00D234EC">
        <w:rPr>
          <w:rFonts w:ascii="Verdana" w:hAnsi="Verdana"/>
          <w:sz w:val="16"/>
          <w:szCs w:val="16"/>
        </w:rPr>
        <w:t>fáa fleiri upplýsingar við at seta skriftligar spurningar</w:t>
      </w:r>
      <w:r w:rsidR="00467C79" w:rsidRPr="00D234EC">
        <w:rPr>
          <w:rFonts w:ascii="Verdana" w:hAnsi="Verdana"/>
          <w:sz w:val="16"/>
          <w:szCs w:val="16"/>
        </w:rPr>
        <w:t>.</w:t>
      </w:r>
    </w:p>
    <w:p w14:paraId="3B5132BA" w14:textId="6CB4CBE6" w:rsidR="00FC6F01" w:rsidRPr="00D234EC" w:rsidRDefault="00FC6F01" w:rsidP="002F0680">
      <w:pPr>
        <w:pStyle w:val="Listeafsnit"/>
        <w:numPr>
          <w:ilvl w:val="0"/>
          <w:numId w:val="16"/>
        </w:numPr>
        <w:spacing w:line="360" w:lineRule="auto"/>
        <w:rPr>
          <w:rFonts w:ascii="Verdana" w:hAnsi="Verdana"/>
          <w:sz w:val="16"/>
          <w:szCs w:val="16"/>
          <w:u w:val="single"/>
        </w:rPr>
      </w:pPr>
      <w:r w:rsidRPr="00D234EC">
        <w:rPr>
          <w:rFonts w:ascii="Verdana" w:hAnsi="Verdana"/>
          <w:sz w:val="16"/>
          <w:szCs w:val="16"/>
          <w:u w:val="single"/>
        </w:rPr>
        <w:t>Meting av tilboðum</w:t>
      </w:r>
      <w:r w:rsidR="003518BF" w:rsidRPr="00D234EC">
        <w:rPr>
          <w:rFonts w:ascii="Verdana" w:hAnsi="Verdana"/>
          <w:sz w:val="16"/>
          <w:szCs w:val="16"/>
          <w:u w:val="single"/>
        </w:rPr>
        <w:t>:</w:t>
      </w:r>
      <w:r w:rsidR="003518BF" w:rsidRPr="00D234EC">
        <w:rPr>
          <w:rFonts w:ascii="Verdana" w:hAnsi="Verdana"/>
          <w:sz w:val="16"/>
          <w:szCs w:val="16"/>
        </w:rPr>
        <w:t xml:space="preserve"> Útbjóðari </w:t>
      </w:r>
      <w:r w:rsidR="005F4CF1" w:rsidRPr="00D234EC">
        <w:rPr>
          <w:rFonts w:ascii="Verdana" w:hAnsi="Verdana"/>
          <w:sz w:val="16"/>
          <w:szCs w:val="16"/>
        </w:rPr>
        <w:t>letur upp</w:t>
      </w:r>
      <w:r w:rsidR="003518BF" w:rsidRPr="00D234EC">
        <w:rPr>
          <w:rFonts w:ascii="Verdana" w:hAnsi="Verdana"/>
          <w:sz w:val="16"/>
          <w:szCs w:val="16"/>
        </w:rPr>
        <w:t xml:space="preserve"> og </w:t>
      </w:r>
      <w:r w:rsidR="00692956" w:rsidRPr="00D234EC">
        <w:rPr>
          <w:rFonts w:ascii="Verdana" w:hAnsi="Verdana"/>
          <w:sz w:val="16"/>
          <w:szCs w:val="16"/>
        </w:rPr>
        <w:t>metir um</w:t>
      </w:r>
      <w:r w:rsidR="00EC36EC" w:rsidRPr="00D234EC">
        <w:rPr>
          <w:rFonts w:ascii="Verdana" w:hAnsi="Verdana"/>
          <w:sz w:val="16"/>
          <w:szCs w:val="16"/>
        </w:rPr>
        <w:t>,</w:t>
      </w:r>
      <w:r w:rsidR="00692956" w:rsidRPr="00D234EC">
        <w:rPr>
          <w:rFonts w:ascii="Verdana" w:hAnsi="Verdana"/>
          <w:sz w:val="16"/>
          <w:szCs w:val="16"/>
        </w:rPr>
        <w:t xml:space="preserve"> </w:t>
      </w:r>
      <w:r w:rsidR="00265057" w:rsidRPr="00D234EC">
        <w:rPr>
          <w:rFonts w:ascii="Verdana" w:hAnsi="Verdana"/>
          <w:sz w:val="16"/>
          <w:szCs w:val="16"/>
        </w:rPr>
        <w:t xml:space="preserve">hvørt </w:t>
      </w:r>
      <w:r w:rsidR="00692956" w:rsidRPr="00D234EC">
        <w:rPr>
          <w:rFonts w:ascii="Verdana" w:hAnsi="Verdana"/>
          <w:sz w:val="16"/>
          <w:szCs w:val="16"/>
        </w:rPr>
        <w:t xml:space="preserve">innkomin tilboð </w:t>
      </w:r>
      <w:r w:rsidR="00246F13" w:rsidRPr="00D234EC">
        <w:rPr>
          <w:rFonts w:ascii="Verdana" w:hAnsi="Verdana"/>
          <w:sz w:val="16"/>
          <w:szCs w:val="16"/>
        </w:rPr>
        <w:t xml:space="preserve">eru í tráð við form- og minstukrøv. Eftir hetta verða innkomin tilboð mett í tráð við ásettu </w:t>
      </w:r>
      <w:r w:rsidR="003D3458" w:rsidRPr="00D234EC">
        <w:rPr>
          <w:rFonts w:ascii="Verdana" w:hAnsi="Verdana"/>
          <w:sz w:val="16"/>
          <w:szCs w:val="16"/>
        </w:rPr>
        <w:t>tillutanar</w:t>
      </w:r>
      <w:r w:rsidR="00246F13" w:rsidRPr="00D234EC">
        <w:rPr>
          <w:rFonts w:ascii="Verdana" w:hAnsi="Verdana"/>
          <w:sz w:val="16"/>
          <w:szCs w:val="16"/>
        </w:rPr>
        <w:t>treytir</w:t>
      </w:r>
      <w:r w:rsidR="00265057" w:rsidRPr="00D234EC">
        <w:rPr>
          <w:rFonts w:ascii="Verdana" w:hAnsi="Verdana"/>
          <w:sz w:val="16"/>
          <w:szCs w:val="16"/>
        </w:rPr>
        <w:t>nar</w:t>
      </w:r>
      <w:r w:rsidR="00692956" w:rsidRPr="00D234EC">
        <w:rPr>
          <w:rFonts w:ascii="Verdana" w:hAnsi="Verdana"/>
          <w:sz w:val="16"/>
          <w:szCs w:val="16"/>
        </w:rPr>
        <w:t xml:space="preserve">. </w:t>
      </w:r>
    </w:p>
    <w:p w14:paraId="09431469" w14:textId="057D62DB" w:rsidR="00FC6F01" w:rsidRPr="00D234EC" w:rsidRDefault="00FC6F01" w:rsidP="002F0680">
      <w:pPr>
        <w:pStyle w:val="Listeafsnit"/>
        <w:numPr>
          <w:ilvl w:val="0"/>
          <w:numId w:val="16"/>
        </w:numPr>
        <w:spacing w:line="360" w:lineRule="auto"/>
        <w:rPr>
          <w:rFonts w:ascii="Verdana" w:hAnsi="Verdana"/>
          <w:sz w:val="16"/>
          <w:szCs w:val="16"/>
          <w:u w:val="single"/>
        </w:rPr>
      </w:pPr>
      <w:r w:rsidRPr="00D234EC">
        <w:rPr>
          <w:rFonts w:ascii="Verdana" w:hAnsi="Verdana"/>
          <w:sz w:val="16"/>
          <w:szCs w:val="16"/>
          <w:u w:val="single"/>
        </w:rPr>
        <w:t xml:space="preserve">Tillutan av </w:t>
      </w:r>
      <w:r w:rsidR="00450508" w:rsidRPr="00D234EC">
        <w:rPr>
          <w:rFonts w:ascii="Verdana" w:hAnsi="Verdana"/>
          <w:sz w:val="16"/>
          <w:szCs w:val="16"/>
          <w:u w:val="single"/>
        </w:rPr>
        <w:t>sáttmála</w:t>
      </w:r>
      <w:r w:rsidRPr="00D234EC">
        <w:rPr>
          <w:rFonts w:ascii="Verdana" w:hAnsi="Verdana"/>
          <w:sz w:val="16"/>
          <w:szCs w:val="16"/>
          <w:u w:val="single"/>
        </w:rPr>
        <w:t>:</w:t>
      </w:r>
      <w:r w:rsidRPr="00D234EC">
        <w:rPr>
          <w:rFonts w:ascii="Verdana" w:hAnsi="Verdana"/>
          <w:sz w:val="16"/>
          <w:szCs w:val="16"/>
        </w:rPr>
        <w:t xml:space="preserve"> Útbjóðari tekur avgerð um tillutan av </w:t>
      </w:r>
      <w:r w:rsidR="00450508" w:rsidRPr="00D234EC">
        <w:rPr>
          <w:rFonts w:ascii="Verdana" w:hAnsi="Verdana"/>
          <w:sz w:val="16"/>
          <w:szCs w:val="16"/>
        </w:rPr>
        <w:t>sáttmála og kunna</w:t>
      </w:r>
      <w:r w:rsidR="006B07DA" w:rsidRPr="00D234EC">
        <w:rPr>
          <w:rFonts w:ascii="Verdana" w:hAnsi="Verdana"/>
          <w:sz w:val="16"/>
          <w:szCs w:val="16"/>
        </w:rPr>
        <w:t>r</w:t>
      </w:r>
      <w:r w:rsidR="00450508" w:rsidRPr="00D234EC">
        <w:rPr>
          <w:rFonts w:ascii="Verdana" w:hAnsi="Verdana"/>
          <w:sz w:val="16"/>
          <w:szCs w:val="16"/>
        </w:rPr>
        <w:t xml:space="preserve"> tilboðsgevarum um avgerðina.</w:t>
      </w:r>
      <w:r w:rsidR="007A12A6" w:rsidRPr="00D234EC">
        <w:rPr>
          <w:rFonts w:ascii="Verdana" w:hAnsi="Verdana"/>
          <w:sz w:val="16"/>
          <w:szCs w:val="16"/>
        </w:rPr>
        <w:t xml:space="preserve"> </w:t>
      </w:r>
      <w:r w:rsidR="00450508" w:rsidRPr="00D234EC">
        <w:rPr>
          <w:rFonts w:ascii="Verdana" w:hAnsi="Verdana"/>
          <w:sz w:val="16"/>
          <w:szCs w:val="16"/>
        </w:rPr>
        <w:t xml:space="preserve">   </w:t>
      </w:r>
    </w:p>
    <w:p w14:paraId="223DB78C" w14:textId="3B158473" w:rsidR="0045549D" w:rsidRPr="00D234EC" w:rsidRDefault="0045549D" w:rsidP="0045549D">
      <w:pPr>
        <w:pStyle w:val="Listeafsnit"/>
        <w:spacing w:line="360" w:lineRule="auto"/>
        <w:rPr>
          <w:rFonts w:ascii="Verdana" w:hAnsi="Verdana"/>
          <w:sz w:val="16"/>
          <w:szCs w:val="16"/>
          <w:u w:val="single"/>
        </w:rPr>
      </w:pPr>
    </w:p>
    <w:p w14:paraId="43870D37" w14:textId="77777777" w:rsidR="00077513" w:rsidRPr="00D234EC" w:rsidRDefault="00077513" w:rsidP="0045549D">
      <w:pPr>
        <w:pStyle w:val="Listeafsnit"/>
        <w:spacing w:line="360" w:lineRule="auto"/>
        <w:rPr>
          <w:rFonts w:ascii="Verdana" w:hAnsi="Verdana"/>
          <w:sz w:val="16"/>
          <w:szCs w:val="16"/>
          <w:u w:val="single"/>
        </w:rPr>
      </w:pPr>
    </w:p>
    <w:p w14:paraId="650BC373" w14:textId="018514C4" w:rsidR="005652E2" w:rsidRPr="00D234EC" w:rsidRDefault="006B07DA" w:rsidP="00907A9B">
      <w:pPr>
        <w:pStyle w:val="Overskrift1"/>
        <w:numPr>
          <w:ilvl w:val="0"/>
          <w:numId w:val="29"/>
        </w:numPr>
        <w:rPr>
          <w:color w:val="auto"/>
          <w:sz w:val="24"/>
          <w:szCs w:val="24"/>
          <w:lang w:val="fo-FO"/>
        </w:rPr>
      </w:pPr>
      <w:bookmarkStart w:id="17" w:name="_Toc99978216"/>
      <w:bookmarkStart w:id="18" w:name="_Toc99983765"/>
      <w:bookmarkStart w:id="19" w:name="_Toc99983988"/>
      <w:bookmarkStart w:id="20" w:name="_Toc99984080"/>
      <w:bookmarkStart w:id="21" w:name="_Toc99985097"/>
      <w:bookmarkStart w:id="22" w:name="_Toc99985241"/>
      <w:bookmarkStart w:id="23" w:name="_Toc190695304"/>
      <w:r w:rsidRPr="00D234EC">
        <w:rPr>
          <w:color w:val="auto"/>
          <w:sz w:val="24"/>
          <w:szCs w:val="24"/>
          <w:lang w:val="fo-FO"/>
        </w:rPr>
        <w:t>Útboðstilfar</w:t>
      </w:r>
      <w:bookmarkEnd w:id="17"/>
      <w:bookmarkEnd w:id="18"/>
      <w:bookmarkEnd w:id="19"/>
      <w:bookmarkEnd w:id="20"/>
      <w:bookmarkEnd w:id="21"/>
      <w:bookmarkEnd w:id="22"/>
      <w:bookmarkEnd w:id="23"/>
    </w:p>
    <w:p w14:paraId="5A8DD556" w14:textId="6CFAFBF1" w:rsidR="00AB48E1" w:rsidRPr="00D234EC" w:rsidRDefault="006B07DA" w:rsidP="00AB48E1">
      <w:pPr>
        <w:spacing w:line="360" w:lineRule="auto"/>
        <w:rPr>
          <w:rFonts w:ascii="Verdana" w:hAnsi="Verdana"/>
          <w:lang w:val="fo-FO"/>
        </w:rPr>
      </w:pPr>
      <w:r w:rsidRPr="00D234EC">
        <w:rPr>
          <w:rFonts w:ascii="Verdana" w:hAnsi="Verdana"/>
          <w:lang w:val="fo-FO"/>
        </w:rPr>
        <w:t xml:space="preserve">Útboðstilfarið er </w:t>
      </w:r>
      <w:r w:rsidR="001366E4" w:rsidRPr="00D234EC">
        <w:rPr>
          <w:rFonts w:ascii="Verdana" w:hAnsi="Verdana"/>
          <w:lang w:val="fo-FO"/>
        </w:rPr>
        <w:t>sett saman av</w:t>
      </w:r>
      <w:r w:rsidR="00AB48E1" w:rsidRPr="00D234EC">
        <w:rPr>
          <w:rFonts w:ascii="Verdana" w:hAnsi="Verdana"/>
          <w:lang w:val="fo-FO"/>
        </w:rPr>
        <w:t xml:space="preserve">: </w:t>
      </w:r>
    </w:p>
    <w:p w14:paraId="0E3E33E4" w14:textId="77777777" w:rsidR="00AB48E1" w:rsidRPr="00D234EC" w:rsidRDefault="00AB48E1" w:rsidP="00AB48E1">
      <w:pPr>
        <w:pStyle w:val="Listeafsnit"/>
        <w:numPr>
          <w:ilvl w:val="0"/>
          <w:numId w:val="39"/>
        </w:numPr>
        <w:spacing w:line="360" w:lineRule="auto"/>
        <w:rPr>
          <w:rFonts w:ascii="Verdana" w:hAnsi="Verdana"/>
        </w:rPr>
      </w:pPr>
      <w:r w:rsidRPr="00D234EC">
        <w:rPr>
          <w:rFonts w:ascii="Verdana" w:hAnsi="Verdana"/>
        </w:rPr>
        <w:t xml:space="preserve">Útbjóðingarskriv </w:t>
      </w:r>
    </w:p>
    <w:p w14:paraId="035957AC" w14:textId="77777777" w:rsidR="00AB48E1" w:rsidRPr="00D234EC" w:rsidRDefault="00AB48E1" w:rsidP="00AB48E1">
      <w:pPr>
        <w:pStyle w:val="Listeafsnit"/>
        <w:numPr>
          <w:ilvl w:val="0"/>
          <w:numId w:val="39"/>
        </w:numPr>
        <w:spacing w:line="360" w:lineRule="auto"/>
        <w:rPr>
          <w:rFonts w:ascii="Verdana" w:hAnsi="Verdana"/>
        </w:rPr>
      </w:pPr>
      <w:r w:rsidRPr="00D234EC">
        <w:rPr>
          <w:rFonts w:ascii="Verdana" w:hAnsi="Verdana"/>
        </w:rPr>
        <w:t xml:space="preserve">Prísur frá veitara, </w:t>
      </w:r>
      <w:proofErr w:type="spellStart"/>
      <w:r w:rsidRPr="00D234EC">
        <w:rPr>
          <w:rFonts w:ascii="Verdana" w:hAnsi="Verdana"/>
        </w:rPr>
        <w:t>excel</w:t>
      </w:r>
      <w:proofErr w:type="spellEnd"/>
      <w:r w:rsidRPr="00D234EC">
        <w:rPr>
          <w:rFonts w:ascii="Verdana" w:hAnsi="Verdana"/>
        </w:rPr>
        <w:t xml:space="preserve"> </w:t>
      </w:r>
    </w:p>
    <w:p w14:paraId="15850A8C" w14:textId="77777777" w:rsidR="00AB48E1" w:rsidRPr="00D234EC" w:rsidRDefault="00AB48E1" w:rsidP="00AB48E1">
      <w:pPr>
        <w:pStyle w:val="Listeafsnit"/>
        <w:numPr>
          <w:ilvl w:val="0"/>
          <w:numId w:val="39"/>
        </w:numPr>
        <w:spacing w:line="360" w:lineRule="auto"/>
        <w:rPr>
          <w:rFonts w:ascii="Verdana" w:hAnsi="Verdana"/>
        </w:rPr>
      </w:pPr>
      <w:r w:rsidRPr="00D234EC">
        <w:rPr>
          <w:rFonts w:ascii="Verdana" w:hAnsi="Verdana"/>
        </w:rPr>
        <w:t xml:space="preserve">Fylgiskriv 1 – yvirlit yvir stovnar </w:t>
      </w:r>
    </w:p>
    <w:p w14:paraId="2BF26504" w14:textId="77777777" w:rsidR="00AB48E1" w:rsidRPr="00D234EC" w:rsidRDefault="00AB48E1" w:rsidP="00AB48E1">
      <w:pPr>
        <w:pStyle w:val="Listeafsnit"/>
        <w:numPr>
          <w:ilvl w:val="0"/>
          <w:numId w:val="39"/>
        </w:numPr>
        <w:spacing w:line="360" w:lineRule="auto"/>
        <w:rPr>
          <w:rFonts w:ascii="Verdana" w:hAnsi="Verdana"/>
        </w:rPr>
      </w:pPr>
      <w:r w:rsidRPr="00D234EC">
        <w:rPr>
          <w:rFonts w:ascii="Verdana" w:hAnsi="Verdana"/>
        </w:rPr>
        <w:t>Fylgiskriv 2 – Trú og heiður váttan.</w:t>
      </w:r>
    </w:p>
    <w:p w14:paraId="7CD19350" w14:textId="0D1A2139" w:rsidR="006B07DA" w:rsidRPr="00D234EC" w:rsidRDefault="006B07DA" w:rsidP="00796D14">
      <w:pPr>
        <w:spacing w:line="360" w:lineRule="auto"/>
        <w:rPr>
          <w:rFonts w:ascii="Verdana" w:hAnsi="Verdana"/>
          <w:lang w:val="fo-FO"/>
        </w:rPr>
      </w:pPr>
    </w:p>
    <w:p w14:paraId="3A72C334" w14:textId="2F773682" w:rsidR="00BC0CA9" w:rsidRPr="00D234EC" w:rsidRDefault="00BC0CA9" w:rsidP="002F0680">
      <w:pPr>
        <w:spacing w:line="360" w:lineRule="auto"/>
        <w:rPr>
          <w:rFonts w:ascii="Verdana" w:hAnsi="Verdana"/>
          <w:lang w:val="fo-FO"/>
        </w:rPr>
      </w:pPr>
    </w:p>
    <w:p w14:paraId="0B72F5D7" w14:textId="04C8211D" w:rsidR="00AE591C" w:rsidRPr="00D234EC" w:rsidRDefault="00AE591C" w:rsidP="002F0680">
      <w:pPr>
        <w:spacing w:line="360" w:lineRule="auto"/>
        <w:rPr>
          <w:rFonts w:ascii="Verdana" w:hAnsi="Verdana"/>
          <w:lang w:val="fo-FO"/>
        </w:rPr>
      </w:pPr>
      <w:r w:rsidRPr="00D234EC">
        <w:rPr>
          <w:rFonts w:ascii="Verdana" w:hAnsi="Verdana"/>
          <w:lang w:val="fo-FO"/>
        </w:rPr>
        <w:t xml:space="preserve">Útboðstilfarið </w:t>
      </w:r>
      <w:r w:rsidR="00D30202" w:rsidRPr="00D234EC">
        <w:rPr>
          <w:rFonts w:ascii="Verdana" w:hAnsi="Verdana"/>
          <w:lang w:val="fo-FO"/>
        </w:rPr>
        <w:t xml:space="preserve">kann heintast á </w:t>
      </w:r>
      <w:hyperlink r:id="rId12" w:history="1">
        <w:r w:rsidR="00D30202" w:rsidRPr="00D234EC">
          <w:rPr>
            <w:rStyle w:val="Hyperlink"/>
            <w:rFonts w:ascii="Verdana" w:hAnsi="Verdana"/>
            <w:color w:val="auto"/>
            <w:sz w:val="16"/>
            <w:szCs w:val="16"/>
            <w:lang w:val="fo-FO"/>
          </w:rPr>
          <w:t>www.keypsportal.fo</w:t>
        </w:r>
      </w:hyperlink>
      <w:r w:rsidR="001D2D18" w:rsidRPr="00D234EC">
        <w:rPr>
          <w:rFonts w:ascii="Verdana" w:hAnsi="Verdana"/>
          <w:lang w:val="fo-FO"/>
        </w:rPr>
        <w:t>.</w:t>
      </w:r>
    </w:p>
    <w:p w14:paraId="2EDE2BF2" w14:textId="77777777" w:rsidR="0067320E" w:rsidRPr="00D234EC" w:rsidRDefault="0067320E" w:rsidP="002F0680">
      <w:pPr>
        <w:spacing w:line="360" w:lineRule="auto"/>
        <w:rPr>
          <w:rFonts w:ascii="Verdana" w:hAnsi="Verdana"/>
          <w:lang w:val="fo-FO"/>
        </w:rPr>
      </w:pPr>
    </w:p>
    <w:p w14:paraId="2D8E355A" w14:textId="43A18DA5" w:rsidR="00D30202" w:rsidRPr="00D234EC" w:rsidRDefault="00D30202" w:rsidP="002F0680">
      <w:pPr>
        <w:spacing w:line="360" w:lineRule="auto"/>
        <w:rPr>
          <w:rFonts w:ascii="Verdana" w:hAnsi="Verdana"/>
          <w:lang w:val="fo-FO"/>
        </w:rPr>
      </w:pPr>
    </w:p>
    <w:p w14:paraId="0E426639" w14:textId="11437B42" w:rsidR="00D30202" w:rsidRPr="00D234EC" w:rsidRDefault="00D30202" w:rsidP="0045549D">
      <w:pPr>
        <w:pStyle w:val="Overskrift1"/>
        <w:numPr>
          <w:ilvl w:val="0"/>
          <w:numId w:val="29"/>
        </w:numPr>
        <w:rPr>
          <w:color w:val="auto"/>
          <w:sz w:val="24"/>
          <w:szCs w:val="24"/>
          <w:lang w:val="fo-FO"/>
        </w:rPr>
      </w:pPr>
      <w:bookmarkStart w:id="24" w:name="_Toc99978217"/>
      <w:bookmarkStart w:id="25" w:name="_Toc99983766"/>
      <w:bookmarkStart w:id="26" w:name="_Toc99983989"/>
      <w:bookmarkStart w:id="27" w:name="_Toc99984081"/>
      <w:bookmarkStart w:id="28" w:name="_Toc99985098"/>
      <w:bookmarkStart w:id="29" w:name="_Toc99985242"/>
      <w:bookmarkStart w:id="30" w:name="_Toc190695305"/>
      <w:r w:rsidRPr="00D234EC">
        <w:rPr>
          <w:color w:val="auto"/>
          <w:sz w:val="24"/>
          <w:szCs w:val="24"/>
          <w:lang w:val="fo-FO"/>
        </w:rPr>
        <w:t>Praktiskar upplýsingar</w:t>
      </w:r>
      <w:bookmarkEnd w:id="24"/>
      <w:bookmarkEnd w:id="25"/>
      <w:bookmarkEnd w:id="26"/>
      <w:bookmarkEnd w:id="27"/>
      <w:bookmarkEnd w:id="28"/>
      <w:bookmarkEnd w:id="29"/>
      <w:bookmarkEnd w:id="30"/>
      <w:r w:rsidRPr="00D234EC">
        <w:rPr>
          <w:color w:val="auto"/>
          <w:sz w:val="24"/>
          <w:szCs w:val="24"/>
          <w:lang w:val="fo-FO"/>
        </w:rPr>
        <w:t xml:space="preserve"> </w:t>
      </w:r>
    </w:p>
    <w:p w14:paraId="44671FDC" w14:textId="75F7A98A" w:rsidR="00450508" w:rsidRPr="00D234EC" w:rsidRDefault="00D30202" w:rsidP="0045549D">
      <w:pPr>
        <w:pStyle w:val="Overskrift2"/>
        <w:numPr>
          <w:ilvl w:val="0"/>
          <w:numId w:val="30"/>
        </w:numPr>
        <w:rPr>
          <w:color w:val="auto"/>
          <w:sz w:val="22"/>
          <w:szCs w:val="22"/>
          <w:lang w:val="fo-FO"/>
        </w:rPr>
      </w:pPr>
      <w:bookmarkStart w:id="31" w:name="_Toc99978218"/>
      <w:bookmarkStart w:id="32" w:name="_Toc99983767"/>
      <w:bookmarkStart w:id="33" w:name="_Toc99983990"/>
      <w:bookmarkStart w:id="34" w:name="_Toc99984082"/>
      <w:bookmarkStart w:id="35" w:name="_Toc99985099"/>
      <w:bookmarkStart w:id="36" w:name="_Toc99985243"/>
      <w:bookmarkStart w:id="37" w:name="_Toc190695306"/>
      <w:r w:rsidRPr="00D234EC">
        <w:rPr>
          <w:color w:val="auto"/>
          <w:sz w:val="22"/>
          <w:szCs w:val="22"/>
          <w:lang w:val="fo-FO"/>
        </w:rPr>
        <w:t>Spurningar</w:t>
      </w:r>
      <w:bookmarkEnd w:id="31"/>
      <w:bookmarkEnd w:id="32"/>
      <w:bookmarkEnd w:id="33"/>
      <w:bookmarkEnd w:id="34"/>
      <w:bookmarkEnd w:id="35"/>
      <w:bookmarkEnd w:id="36"/>
      <w:bookmarkEnd w:id="37"/>
    </w:p>
    <w:p w14:paraId="1A125AAE" w14:textId="633763DE" w:rsidR="00D30202" w:rsidRPr="00D234EC" w:rsidRDefault="00792A0E" w:rsidP="002F0680">
      <w:pPr>
        <w:spacing w:line="360" w:lineRule="auto"/>
        <w:rPr>
          <w:rFonts w:ascii="Verdana" w:hAnsi="Verdana"/>
          <w:lang w:val="fo-FO"/>
        </w:rPr>
      </w:pPr>
      <w:r w:rsidRPr="00D234EC">
        <w:rPr>
          <w:rFonts w:ascii="Verdana" w:hAnsi="Verdana"/>
          <w:lang w:val="fo-FO"/>
        </w:rPr>
        <w:t>Tilboðsgevari hevur møguleikan fyri at fáa fleiri upplýsingar</w:t>
      </w:r>
      <w:r w:rsidR="00607A47" w:rsidRPr="00D234EC">
        <w:rPr>
          <w:rFonts w:ascii="Verdana" w:hAnsi="Verdana"/>
          <w:lang w:val="fo-FO"/>
        </w:rPr>
        <w:t xml:space="preserve"> um útboðstilfarið</w:t>
      </w:r>
      <w:r w:rsidRPr="00D234EC">
        <w:rPr>
          <w:rFonts w:ascii="Verdana" w:hAnsi="Verdana"/>
          <w:lang w:val="fo-FO"/>
        </w:rPr>
        <w:t xml:space="preserve"> við at seta skriftligar spurningar. Spurningar skulu vera á føroyskum og sendast til </w:t>
      </w:r>
      <w:r w:rsidR="00AC72A9" w:rsidRPr="00D234EC">
        <w:rPr>
          <w:rFonts w:ascii="Verdana" w:hAnsi="Verdana"/>
          <w:lang w:val="fo-FO"/>
        </w:rPr>
        <w:t>Hall Thomsen</w:t>
      </w:r>
      <w:r w:rsidRPr="00D234EC">
        <w:rPr>
          <w:rFonts w:ascii="Verdana" w:hAnsi="Verdana"/>
          <w:lang w:val="fo-FO"/>
        </w:rPr>
        <w:t xml:space="preserve"> á</w:t>
      </w:r>
      <w:r w:rsidR="00D639B6" w:rsidRPr="00D234EC">
        <w:rPr>
          <w:rFonts w:ascii="Verdana" w:hAnsi="Verdana"/>
          <w:lang w:val="fo-FO"/>
        </w:rPr>
        <w:t xml:space="preserve"> fylgjandi teldupost: </w:t>
      </w:r>
    </w:p>
    <w:p w14:paraId="55FAB54A" w14:textId="0E09ADC1" w:rsidR="00D639B6" w:rsidRPr="00D234EC" w:rsidRDefault="00D639B6" w:rsidP="002F0680">
      <w:pPr>
        <w:spacing w:line="360" w:lineRule="auto"/>
        <w:rPr>
          <w:rFonts w:ascii="Verdana" w:hAnsi="Verdana"/>
          <w:lang w:val="fo-FO"/>
        </w:rPr>
      </w:pPr>
    </w:p>
    <w:p w14:paraId="245B7EBC" w14:textId="0F08213E" w:rsidR="00D639B6" w:rsidRPr="00D234EC" w:rsidRDefault="00AC72A9" w:rsidP="002F0680">
      <w:pPr>
        <w:spacing w:line="360" w:lineRule="auto"/>
        <w:jc w:val="center"/>
        <w:rPr>
          <w:rFonts w:ascii="Verdana" w:hAnsi="Verdana"/>
          <w:lang w:val="fo-FO"/>
        </w:rPr>
      </w:pPr>
      <w:r w:rsidRPr="00D234EC">
        <w:rPr>
          <w:rFonts w:ascii="Verdana" w:hAnsi="Verdana"/>
          <w:lang w:val="fo-FO"/>
        </w:rPr>
        <w:t>keypsportal</w:t>
      </w:r>
      <w:r w:rsidR="00DF0F33" w:rsidRPr="00D234EC">
        <w:rPr>
          <w:rFonts w:ascii="Verdana" w:hAnsi="Verdana"/>
          <w:lang w:val="fo-FO"/>
        </w:rPr>
        <w:t>@gjaldstovan.fo</w:t>
      </w:r>
    </w:p>
    <w:p w14:paraId="6603FA52" w14:textId="41A6FF5E" w:rsidR="00D639B6" w:rsidRPr="00D234EC" w:rsidRDefault="00D639B6" w:rsidP="002F0680">
      <w:pPr>
        <w:spacing w:line="360" w:lineRule="auto"/>
        <w:jc w:val="center"/>
        <w:rPr>
          <w:rFonts w:ascii="Verdana" w:hAnsi="Verdana"/>
          <w:lang w:val="fo-FO"/>
        </w:rPr>
      </w:pPr>
    </w:p>
    <w:p w14:paraId="35513B19" w14:textId="7304EC7D" w:rsidR="007F3C16" w:rsidRPr="00D234EC" w:rsidRDefault="007F3C16" w:rsidP="007F3C16">
      <w:pPr>
        <w:spacing w:line="360" w:lineRule="auto"/>
        <w:rPr>
          <w:rFonts w:ascii="Verdana" w:hAnsi="Verdana"/>
          <w:lang w:val="fo-FO"/>
        </w:rPr>
      </w:pPr>
      <w:r w:rsidRPr="00D234EC">
        <w:rPr>
          <w:rFonts w:ascii="Verdana" w:hAnsi="Verdana"/>
          <w:lang w:val="fo-FO"/>
        </w:rPr>
        <w:t>Spurningar, ið eru settir áðrenn mánadagin 1</w:t>
      </w:r>
      <w:r w:rsidR="00BA54B7" w:rsidRPr="00D234EC">
        <w:rPr>
          <w:rFonts w:ascii="Verdana" w:hAnsi="Verdana"/>
          <w:lang w:val="fo-FO"/>
        </w:rPr>
        <w:t>8</w:t>
      </w:r>
      <w:r w:rsidRPr="00D234EC">
        <w:rPr>
          <w:rFonts w:ascii="Verdana" w:hAnsi="Verdana"/>
          <w:lang w:val="fo-FO"/>
        </w:rPr>
        <w:t xml:space="preserve">. august kl 15.00, verða svaraðir í seinasta lagi 6 (seks) dagar fyri ásettu tilboðsfreist. Spurningar, ið eru settir eftir freistina fyri at seta spurningar, verða eisini svaraðir í seinasta lagi 6 (seks) dagar innan ásettu tilboðsfreist, uttan so, at spurningurin er órímiliga tungførur at svara uppá. Spurningar, ið eru settir seinni enn 6 (seks) dagar undan freistina fyri at lata inn tilboð, verða sannlíkt ikki svaraðir. Spurningar verða svaraðir skrivliga og dulnevnt. Øll svar kunnu síggjast á </w:t>
      </w:r>
      <w:hyperlink r:id="rId13" w:history="1">
        <w:r w:rsidRPr="00D234EC">
          <w:rPr>
            <w:rStyle w:val="Hyperlink"/>
            <w:rFonts w:ascii="Verdana" w:hAnsi="Verdana"/>
            <w:sz w:val="16"/>
            <w:szCs w:val="16"/>
            <w:lang w:val="fo-FO"/>
          </w:rPr>
          <w:t>www.keypsportal.fo</w:t>
        </w:r>
      </w:hyperlink>
      <w:r w:rsidRPr="00D234EC">
        <w:rPr>
          <w:rFonts w:ascii="Verdana" w:hAnsi="Verdana"/>
          <w:lang w:val="fo-FO"/>
        </w:rPr>
        <w:t xml:space="preserve"> í seinasta lagi mánadagin 2</w:t>
      </w:r>
      <w:r w:rsidR="00BA54B7" w:rsidRPr="00D234EC">
        <w:rPr>
          <w:rFonts w:ascii="Verdana" w:hAnsi="Verdana"/>
          <w:lang w:val="fo-FO"/>
        </w:rPr>
        <w:t>5</w:t>
      </w:r>
      <w:r w:rsidRPr="00D234EC">
        <w:rPr>
          <w:rFonts w:ascii="Verdana" w:hAnsi="Verdana"/>
          <w:lang w:val="fo-FO"/>
        </w:rPr>
        <w:t>.</w:t>
      </w:r>
      <w:r w:rsidR="00BA54B7" w:rsidRPr="00D234EC">
        <w:rPr>
          <w:rFonts w:ascii="Verdana" w:hAnsi="Verdana"/>
          <w:lang w:val="fo-FO"/>
        </w:rPr>
        <w:t xml:space="preserve"> </w:t>
      </w:r>
      <w:r w:rsidRPr="00D234EC">
        <w:rPr>
          <w:rFonts w:ascii="Verdana" w:hAnsi="Verdana"/>
          <w:lang w:val="fo-FO"/>
        </w:rPr>
        <w:t>august.</w:t>
      </w:r>
    </w:p>
    <w:p w14:paraId="715F79CD" w14:textId="77777777" w:rsidR="00360BF9" w:rsidRPr="00D234EC" w:rsidRDefault="00360BF9" w:rsidP="002F0680">
      <w:pPr>
        <w:spacing w:line="360" w:lineRule="auto"/>
        <w:rPr>
          <w:rFonts w:ascii="Verdana" w:hAnsi="Verdana"/>
          <w:lang w:val="fo-FO"/>
        </w:rPr>
      </w:pPr>
    </w:p>
    <w:p w14:paraId="3E98181D" w14:textId="4AD37EEF" w:rsidR="00360BF9" w:rsidRPr="00D234EC" w:rsidRDefault="003B5434" w:rsidP="00360BF9">
      <w:pPr>
        <w:pStyle w:val="Listeafsnit"/>
        <w:numPr>
          <w:ilvl w:val="0"/>
          <w:numId w:val="30"/>
        </w:numPr>
        <w:spacing w:line="360" w:lineRule="auto"/>
        <w:rPr>
          <w:rFonts w:ascii="Verdana" w:hAnsi="Verdana"/>
        </w:rPr>
      </w:pPr>
      <w:r w:rsidRPr="00D234EC">
        <w:rPr>
          <w:rFonts w:ascii="Verdana" w:hAnsi="Verdana"/>
        </w:rPr>
        <w:t>Vavi</w:t>
      </w:r>
      <w:r w:rsidR="00265057" w:rsidRPr="00D234EC">
        <w:rPr>
          <w:rFonts w:ascii="Verdana" w:hAnsi="Verdana"/>
        </w:rPr>
        <w:t>ð</w:t>
      </w:r>
      <w:r w:rsidRPr="00D234EC">
        <w:rPr>
          <w:rFonts w:ascii="Verdana" w:hAnsi="Verdana"/>
        </w:rPr>
        <w:t xml:space="preserve"> á útboð</w:t>
      </w:r>
      <w:r w:rsidR="00265057" w:rsidRPr="00D234EC">
        <w:rPr>
          <w:rFonts w:ascii="Verdana" w:hAnsi="Verdana"/>
        </w:rPr>
        <w:t>i</w:t>
      </w:r>
    </w:p>
    <w:p w14:paraId="0851ABF1" w14:textId="1BA85AD2" w:rsidR="00C645F9" w:rsidRPr="00D234EC" w:rsidRDefault="003B5434" w:rsidP="003B5434">
      <w:pPr>
        <w:spacing w:line="360" w:lineRule="auto"/>
        <w:rPr>
          <w:rFonts w:ascii="Verdana" w:hAnsi="Verdana"/>
          <w:lang w:val="fo-FO"/>
        </w:rPr>
      </w:pPr>
      <w:r w:rsidRPr="00D234EC">
        <w:rPr>
          <w:rFonts w:ascii="Verdana" w:hAnsi="Verdana"/>
          <w:lang w:val="fo-FO"/>
        </w:rPr>
        <w:t xml:space="preserve">Útboðið viðvíkur </w:t>
      </w:r>
      <w:r w:rsidR="006A59F9" w:rsidRPr="00D234EC">
        <w:rPr>
          <w:rFonts w:ascii="Verdana" w:hAnsi="Verdana"/>
          <w:lang w:val="fo-FO"/>
        </w:rPr>
        <w:t xml:space="preserve">ynski um at gera ein rammusáttmála til keyp </w:t>
      </w:r>
      <w:r w:rsidR="00AC72A9" w:rsidRPr="00D234EC">
        <w:rPr>
          <w:rFonts w:ascii="Verdana" w:hAnsi="Verdana"/>
          <w:lang w:val="fo-FO"/>
        </w:rPr>
        <w:t xml:space="preserve">av standard </w:t>
      </w:r>
      <w:r w:rsidR="00BE00C8" w:rsidRPr="00D234EC">
        <w:rPr>
          <w:rFonts w:ascii="Verdana" w:hAnsi="Verdana"/>
          <w:lang w:val="fo-FO"/>
        </w:rPr>
        <w:t>battarí</w:t>
      </w:r>
      <w:r w:rsidR="00AC72A9" w:rsidRPr="00D234EC">
        <w:rPr>
          <w:rFonts w:ascii="Verdana" w:hAnsi="Verdana"/>
          <w:lang w:val="fo-FO"/>
        </w:rPr>
        <w:t xml:space="preserve"> </w:t>
      </w:r>
      <w:r w:rsidR="00842ED2" w:rsidRPr="00D234EC">
        <w:rPr>
          <w:rFonts w:ascii="Verdana" w:hAnsi="Verdana"/>
          <w:lang w:val="fo-FO"/>
        </w:rPr>
        <w:t xml:space="preserve">til allar </w:t>
      </w:r>
      <w:r w:rsidR="00AC72A9" w:rsidRPr="00D234EC">
        <w:rPr>
          <w:rFonts w:ascii="Verdana" w:hAnsi="Verdana"/>
          <w:lang w:val="fo-FO"/>
        </w:rPr>
        <w:t>stovn</w:t>
      </w:r>
      <w:r w:rsidR="00842ED2" w:rsidRPr="00D234EC">
        <w:rPr>
          <w:rFonts w:ascii="Verdana" w:hAnsi="Verdana"/>
          <w:lang w:val="fo-FO"/>
        </w:rPr>
        <w:t>ar</w:t>
      </w:r>
      <w:r w:rsidR="00AC72A9" w:rsidRPr="00D234EC">
        <w:rPr>
          <w:rFonts w:ascii="Verdana" w:hAnsi="Verdana"/>
          <w:lang w:val="fo-FO"/>
        </w:rPr>
        <w:t xml:space="preserve"> landsins. </w:t>
      </w:r>
    </w:p>
    <w:p w14:paraId="1CFD3EEE" w14:textId="77777777" w:rsidR="00BE3630" w:rsidRPr="00D234EC" w:rsidRDefault="00BE3630" w:rsidP="003B5434">
      <w:pPr>
        <w:spacing w:line="360" w:lineRule="auto"/>
        <w:rPr>
          <w:rFonts w:ascii="Verdana" w:hAnsi="Verdana"/>
          <w:lang w:val="fo-FO"/>
        </w:rPr>
      </w:pPr>
    </w:p>
    <w:p w14:paraId="563E10FB" w14:textId="77777777" w:rsidR="00BE3630" w:rsidRPr="00D234EC" w:rsidRDefault="00BE3630" w:rsidP="00BE3630">
      <w:pPr>
        <w:spacing w:line="360" w:lineRule="auto"/>
        <w:rPr>
          <w:rFonts w:ascii="Verdana" w:hAnsi="Verdana"/>
          <w:lang w:val="fo-FO"/>
        </w:rPr>
      </w:pPr>
      <w:r w:rsidRPr="00D234EC">
        <w:rPr>
          <w:rFonts w:ascii="Verdana" w:hAnsi="Verdana"/>
          <w:lang w:val="fo-FO"/>
        </w:rPr>
        <w:t>Keyp Landsins førir eftirlit um stovnar landsins fylgja hesum rammusáttmála, og Keyp Landsins hevur tulkingarrætting, um stovnar landsins skulu keypa eftir sáttmálanum.</w:t>
      </w:r>
    </w:p>
    <w:p w14:paraId="29316891" w14:textId="77777777" w:rsidR="00BE3630" w:rsidRPr="00D234EC" w:rsidRDefault="00BE3630" w:rsidP="003B5434">
      <w:pPr>
        <w:spacing w:line="360" w:lineRule="auto"/>
        <w:rPr>
          <w:rFonts w:ascii="Verdana" w:hAnsi="Verdana"/>
          <w:lang w:val="fo-FO"/>
        </w:rPr>
      </w:pPr>
    </w:p>
    <w:p w14:paraId="1435F636" w14:textId="45561091" w:rsidR="00BF4293" w:rsidRPr="00D234EC" w:rsidRDefault="00BF4293" w:rsidP="0045549D">
      <w:pPr>
        <w:pStyle w:val="Overskrift1"/>
        <w:numPr>
          <w:ilvl w:val="0"/>
          <w:numId w:val="29"/>
        </w:numPr>
        <w:rPr>
          <w:color w:val="auto"/>
          <w:sz w:val="24"/>
          <w:szCs w:val="24"/>
          <w:lang w:val="fo-FO"/>
        </w:rPr>
      </w:pPr>
      <w:bookmarkStart w:id="38" w:name="_Toc99978220"/>
      <w:bookmarkStart w:id="39" w:name="_Toc99983769"/>
      <w:bookmarkStart w:id="40" w:name="_Toc99983992"/>
      <w:bookmarkStart w:id="41" w:name="_Toc99984084"/>
      <w:bookmarkStart w:id="42" w:name="_Toc99985101"/>
      <w:bookmarkStart w:id="43" w:name="_Toc99985245"/>
      <w:bookmarkStart w:id="44" w:name="_Toc190695307"/>
      <w:r w:rsidRPr="00D234EC">
        <w:rPr>
          <w:color w:val="auto"/>
          <w:sz w:val="24"/>
          <w:szCs w:val="24"/>
          <w:lang w:val="fo-FO"/>
        </w:rPr>
        <w:t>Tilboð</w:t>
      </w:r>
      <w:bookmarkEnd w:id="38"/>
      <w:bookmarkEnd w:id="39"/>
      <w:bookmarkEnd w:id="40"/>
      <w:bookmarkEnd w:id="41"/>
      <w:bookmarkEnd w:id="42"/>
      <w:bookmarkEnd w:id="43"/>
      <w:bookmarkEnd w:id="44"/>
    </w:p>
    <w:p w14:paraId="218A82F4" w14:textId="1A24F8F2" w:rsidR="0043239E" w:rsidRPr="00D234EC" w:rsidRDefault="0043239E" w:rsidP="0045549D">
      <w:pPr>
        <w:pStyle w:val="Overskrift2"/>
        <w:numPr>
          <w:ilvl w:val="0"/>
          <w:numId w:val="31"/>
        </w:numPr>
        <w:rPr>
          <w:color w:val="auto"/>
          <w:sz w:val="22"/>
          <w:szCs w:val="22"/>
          <w:lang w:val="fo-FO"/>
        </w:rPr>
      </w:pPr>
      <w:bookmarkStart w:id="45" w:name="_Toc99978221"/>
      <w:bookmarkStart w:id="46" w:name="_Toc99983770"/>
      <w:bookmarkStart w:id="47" w:name="_Toc99983993"/>
      <w:bookmarkStart w:id="48" w:name="_Toc99984085"/>
      <w:bookmarkStart w:id="49" w:name="_Toc99985102"/>
      <w:bookmarkStart w:id="50" w:name="_Toc99985246"/>
      <w:bookmarkStart w:id="51" w:name="_Toc190695308"/>
      <w:r w:rsidRPr="00D234EC">
        <w:rPr>
          <w:color w:val="auto"/>
          <w:sz w:val="22"/>
          <w:szCs w:val="22"/>
          <w:lang w:val="fo-FO"/>
        </w:rPr>
        <w:t>Tilboðsfreist</w:t>
      </w:r>
      <w:r w:rsidR="002B6724" w:rsidRPr="00D234EC">
        <w:rPr>
          <w:color w:val="auto"/>
          <w:sz w:val="22"/>
          <w:szCs w:val="22"/>
          <w:lang w:val="fo-FO"/>
        </w:rPr>
        <w:t xml:space="preserve"> og </w:t>
      </w:r>
      <w:r w:rsidR="004C0241" w:rsidRPr="00D234EC">
        <w:rPr>
          <w:color w:val="auto"/>
          <w:sz w:val="22"/>
          <w:szCs w:val="22"/>
          <w:lang w:val="fo-FO"/>
        </w:rPr>
        <w:t>adressa til innlating av tilboði</w:t>
      </w:r>
      <w:bookmarkEnd w:id="45"/>
      <w:bookmarkEnd w:id="46"/>
      <w:bookmarkEnd w:id="47"/>
      <w:bookmarkEnd w:id="48"/>
      <w:bookmarkEnd w:id="49"/>
      <w:bookmarkEnd w:id="50"/>
      <w:bookmarkEnd w:id="51"/>
    </w:p>
    <w:p w14:paraId="59ACDFAE" w14:textId="253878DE" w:rsidR="0081140D" w:rsidRPr="00D234EC" w:rsidRDefault="0043239E" w:rsidP="00BF2F68">
      <w:pPr>
        <w:spacing w:line="360" w:lineRule="auto"/>
        <w:rPr>
          <w:rFonts w:ascii="Verdana" w:hAnsi="Verdana"/>
          <w:lang w:val="fo-FO"/>
        </w:rPr>
      </w:pPr>
      <w:r w:rsidRPr="00D234EC">
        <w:rPr>
          <w:rFonts w:ascii="Verdana" w:hAnsi="Verdana"/>
          <w:lang w:val="fo-FO"/>
        </w:rPr>
        <w:t>Tilboð sk</w:t>
      </w:r>
      <w:r w:rsidR="0016386B" w:rsidRPr="00D234EC">
        <w:rPr>
          <w:rFonts w:ascii="Verdana" w:hAnsi="Verdana"/>
          <w:lang w:val="fo-FO"/>
        </w:rPr>
        <w:t>al</w:t>
      </w:r>
      <w:r w:rsidRPr="00D234EC">
        <w:rPr>
          <w:rFonts w:ascii="Verdana" w:hAnsi="Verdana"/>
          <w:lang w:val="fo-FO"/>
        </w:rPr>
        <w:t xml:space="preserve"> latast inn t</w:t>
      </w:r>
      <w:r w:rsidR="0016386B" w:rsidRPr="00D234EC">
        <w:rPr>
          <w:rFonts w:ascii="Verdana" w:hAnsi="Verdana"/>
          <w:lang w:val="fo-FO"/>
        </w:rPr>
        <w:t>a</w:t>
      </w:r>
      <w:r w:rsidRPr="00D234EC">
        <w:rPr>
          <w:rFonts w:ascii="Verdana" w:hAnsi="Verdana"/>
          <w:lang w:val="fo-FO"/>
        </w:rPr>
        <w:t>lgil</w:t>
      </w:r>
      <w:r w:rsidR="0016386B" w:rsidRPr="00D234EC">
        <w:rPr>
          <w:rFonts w:ascii="Verdana" w:hAnsi="Verdana"/>
          <w:lang w:val="fo-FO"/>
        </w:rPr>
        <w:t>t</w:t>
      </w:r>
      <w:r w:rsidRPr="00D234EC">
        <w:rPr>
          <w:rFonts w:ascii="Verdana" w:hAnsi="Verdana"/>
          <w:lang w:val="fo-FO"/>
        </w:rPr>
        <w:t xml:space="preserve"> til </w:t>
      </w:r>
      <w:r w:rsidR="006A59F9" w:rsidRPr="00D234EC">
        <w:rPr>
          <w:rFonts w:ascii="Verdana" w:hAnsi="Verdana"/>
          <w:lang w:val="fo-FO"/>
        </w:rPr>
        <w:t>Keypsportalin</w:t>
      </w:r>
      <w:r w:rsidR="0081140D" w:rsidRPr="00D234EC">
        <w:rPr>
          <w:rFonts w:ascii="Verdana" w:hAnsi="Verdana"/>
          <w:lang w:val="fo-FO"/>
        </w:rPr>
        <w:t xml:space="preserve"> á fylgjandi teldupos</w:t>
      </w:r>
      <w:r w:rsidR="004C0241" w:rsidRPr="00D234EC">
        <w:rPr>
          <w:rFonts w:ascii="Verdana" w:hAnsi="Verdana"/>
          <w:lang w:val="fo-FO"/>
        </w:rPr>
        <w:t>tadressu</w:t>
      </w:r>
      <w:r w:rsidR="0081140D" w:rsidRPr="00D234EC">
        <w:rPr>
          <w:rFonts w:ascii="Verdana" w:hAnsi="Verdana"/>
          <w:lang w:val="fo-FO"/>
        </w:rPr>
        <w:t>:</w:t>
      </w:r>
      <w:r w:rsidR="00BF2F68" w:rsidRPr="00D234EC">
        <w:rPr>
          <w:rFonts w:ascii="Verdana" w:hAnsi="Verdana"/>
          <w:lang w:val="fo-FO"/>
        </w:rPr>
        <w:t xml:space="preserve"> </w:t>
      </w:r>
      <w:r w:rsidR="006A59F9" w:rsidRPr="00D234EC">
        <w:rPr>
          <w:rFonts w:ascii="Verdana" w:hAnsi="Verdana"/>
          <w:lang w:val="fo-FO"/>
        </w:rPr>
        <w:t>keypsportal</w:t>
      </w:r>
      <w:r w:rsidR="00955D21" w:rsidRPr="00D234EC">
        <w:rPr>
          <w:rFonts w:ascii="Verdana" w:hAnsi="Verdana"/>
          <w:lang w:val="fo-FO"/>
        </w:rPr>
        <w:t>@gjaldstovan.fo</w:t>
      </w:r>
    </w:p>
    <w:p w14:paraId="63B476A4" w14:textId="1F7D34C8" w:rsidR="0081140D" w:rsidRPr="00D234EC" w:rsidRDefault="0081140D" w:rsidP="002F0680">
      <w:pPr>
        <w:spacing w:line="360" w:lineRule="auto"/>
        <w:jc w:val="center"/>
        <w:rPr>
          <w:rFonts w:ascii="Verdana" w:hAnsi="Verdana"/>
          <w:lang w:val="fo-FO"/>
        </w:rPr>
      </w:pPr>
    </w:p>
    <w:p w14:paraId="4D48A749" w14:textId="6AF25993" w:rsidR="0081140D" w:rsidRPr="00D234EC" w:rsidRDefault="0016386B" w:rsidP="00BF2F68">
      <w:pPr>
        <w:spacing w:line="360" w:lineRule="auto"/>
        <w:rPr>
          <w:rFonts w:ascii="Verdana" w:hAnsi="Verdana" w:cstheme="majorHAnsi"/>
          <w:b/>
          <w:bCs/>
          <w:i/>
          <w:u w:val="single"/>
          <w:lang w:val="fo-FO"/>
        </w:rPr>
      </w:pPr>
      <w:r w:rsidRPr="00D234EC">
        <w:rPr>
          <w:rFonts w:ascii="Verdana" w:hAnsi="Verdana"/>
          <w:lang w:val="fo-FO"/>
        </w:rPr>
        <w:t xml:space="preserve">Tilboð </w:t>
      </w:r>
      <w:r w:rsidRPr="00D234EC">
        <w:rPr>
          <w:rFonts w:ascii="Verdana" w:hAnsi="Verdana"/>
          <w:u w:val="single"/>
          <w:lang w:val="fo-FO"/>
        </w:rPr>
        <w:t>kann ikki</w:t>
      </w:r>
      <w:r w:rsidRPr="00D234EC">
        <w:rPr>
          <w:lang w:val="fo-FO"/>
        </w:rPr>
        <w:t xml:space="preserve"> </w:t>
      </w:r>
      <w:r w:rsidRPr="00D234EC">
        <w:rPr>
          <w:rFonts w:ascii="Verdana" w:hAnsi="Verdana"/>
          <w:lang w:val="fo-FO"/>
        </w:rPr>
        <w:t xml:space="preserve">latast inn á annan hátt. </w:t>
      </w:r>
      <w:r w:rsidR="0081140D" w:rsidRPr="00D234EC">
        <w:rPr>
          <w:rFonts w:ascii="Verdana" w:hAnsi="Verdana"/>
          <w:lang w:val="fo-FO"/>
        </w:rPr>
        <w:t>Freistin at lata inn tilboð er:</w:t>
      </w:r>
      <w:r w:rsidR="00483967" w:rsidRPr="00D234EC">
        <w:rPr>
          <w:rFonts w:ascii="Verdana" w:hAnsi="Verdana"/>
          <w:lang w:val="fo-FO"/>
        </w:rPr>
        <w:t xml:space="preserve"> </w:t>
      </w:r>
      <w:r w:rsidR="00A107EE" w:rsidRPr="00D234EC">
        <w:rPr>
          <w:rFonts w:ascii="Verdana" w:hAnsi="Verdana"/>
          <w:lang w:val="fo-FO"/>
        </w:rPr>
        <w:t>fríggjadagin 2</w:t>
      </w:r>
      <w:r w:rsidR="001F4F77" w:rsidRPr="00D234EC">
        <w:rPr>
          <w:rFonts w:ascii="Verdana" w:hAnsi="Verdana"/>
          <w:lang w:val="fo-FO"/>
        </w:rPr>
        <w:t>9</w:t>
      </w:r>
      <w:r w:rsidR="00A107EE" w:rsidRPr="00D234EC">
        <w:rPr>
          <w:rFonts w:ascii="Verdana" w:hAnsi="Verdana"/>
          <w:lang w:val="fo-FO"/>
        </w:rPr>
        <w:t>. august 2025 kl 15</w:t>
      </w:r>
      <w:r w:rsidR="00483967" w:rsidRPr="00D234EC">
        <w:rPr>
          <w:rFonts w:ascii="Verdana" w:hAnsi="Verdana"/>
          <w:lang w:val="fo-FO"/>
        </w:rPr>
        <w:t>.</w:t>
      </w:r>
    </w:p>
    <w:p w14:paraId="2AFCF7E7" w14:textId="77468AEF" w:rsidR="0081140D" w:rsidRPr="00D234EC" w:rsidRDefault="0081140D" w:rsidP="002F0680">
      <w:pPr>
        <w:spacing w:line="360" w:lineRule="auto"/>
        <w:jc w:val="center"/>
        <w:rPr>
          <w:rFonts w:ascii="Verdana" w:hAnsi="Verdana"/>
          <w:lang w:val="fo-FO"/>
        </w:rPr>
      </w:pPr>
    </w:p>
    <w:p w14:paraId="76D47E67" w14:textId="2FA6A58E" w:rsidR="0016386B" w:rsidRPr="00D234EC" w:rsidRDefault="0081140D" w:rsidP="002F0680">
      <w:pPr>
        <w:spacing w:line="360" w:lineRule="auto"/>
        <w:rPr>
          <w:rFonts w:ascii="Verdana" w:hAnsi="Verdana"/>
          <w:lang w:val="fo-FO"/>
        </w:rPr>
      </w:pPr>
      <w:r w:rsidRPr="00D234EC">
        <w:rPr>
          <w:rFonts w:ascii="Verdana" w:hAnsi="Verdana"/>
          <w:lang w:val="fo-FO"/>
        </w:rPr>
        <w:t xml:space="preserve">Tilboð, ið verða latin inn </w:t>
      </w:r>
      <w:r w:rsidR="00265057" w:rsidRPr="00D234EC">
        <w:rPr>
          <w:rFonts w:ascii="Verdana" w:hAnsi="Verdana"/>
          <w:lang w:val="fo-FO"/>
        </w:rPr>
        <w:t xml:space="preserve">eftir </w:t>
      </w:r>
      <w:r w:rsidRPr="00D234EC">
        <w:rPr>
          <w:rFonts w:ascii="Verdana" w:hAnsi="Verdana"/>
          <w:lang w:val="fo-FO"/>
        </w:rPr>
        <w:t>hesa freist</w:t>
      </w:r>
      <w:r w:rsidR="009718DA" w:rsidRPr="00D234EC">
        <w:rPr>
          <w:rFonts w:ascii="Verdana" w:hAnsi="Verdana"/>
          <w:lang w:val="fo-FO"/>
        </w:rPr>
        <w:t>,</w:t>
      </w:r>
      <w:r w:rsidRPr="00D234EC">
        <w:rPr>
          <w:rFonts w:ascii="Verdana" w:hAnsi="Verdana"/>
          <w:lang w:val="fo-FO"/>
        </w:rPr>
        <w:t xml:space="preserve"> verða ikki viðgjørd. </w:t>
      </w:r>
    </w:p>
    <w:p w14:paraId="1FAE377A" w14:textId="77777777" w:rsidR="00BC7CAD" w:rsidRPr="00D234EC" w:rsidRDefault="00BC7CAD" w:rsidP="002F0680">
      <w:pPr>
        <w:spacing w:line="360" w:lineRule="auto"/>
        <w:rPr>
          <w:rFonts w:ascii="Verdana" w:hAnsi="Verdana"/>
          <w:lang w:val="fo-FO"/>
        </w:rPr>
      </w:pPr>
    </w:p>
    <w:p w14:paraId="54675C3F" w14:textId="77777777" w:rsidR="00D234EC" w:rsidRPr="00D234EC" w:rsidRDefault="00D234EC" w:rsidP="002F0680">
      <w:pPr>
        <w:spacing w:line="360" w:lineRule="auto"/>
        <w:rPr>
          <w:rFonts w:ascii="Verdana" w:hAnsi="Verdana"/>
          <w:lang w:val="fo-FO"/>
        </w:rPr>
      </w:pPr>
    </w:p>
    <w:p w14:paraId="72DD52DA" w14:textId="77777777" w:rsidR="00D234EC" w:rsidRPr="00D234EC" w:rsidRDefault="00D234EC" w:rsidP="002F0680">
      <w:pPr>
        <w:spacing w:line="360" w:lineRule="auto"/>
        <w:rPr>
          <w:rFonts w:ascii="Verdana" w:hAnsi="Verdana"/>
          <w:lang w:val="fo-FO"/>
        </w:rPr>
      </w:pPr>
    </w:p>
    <w:p w14:paraId="067E4F22" w14:textId="77777777" w:rsidR="00D234EC" w:rsidRPr="00D234EC" w:rsidRDefault="00D234EC" w:rsidP="002F0680">
      <w:pPr>
        <w:spacing w:line="360" w:lineRule="auto"/>
        <w:rPr>
          <w:rFonts w:ascii="Verdana" w:hAnsi="Verdana"/>
          <w:lang w:val="fo-FO"/>
        </w:rPr>
      </w:pPr>
    </w:p>
    <w:p w14:paraId="5D36545A" w14:textId="77777777" w:rsidR="00D234EC" w:rsidRPr="00D234EC" w:rsidRDefault="00D234EC" w:rsidP="002F0680">
      <w:pPr>
        <w:spacing w:line="360" w:lineRule="auto"/>
        <w:rPr>
          <w:rFonts w:ascii="Verdana" w:hAnsi="Verdana"/>
          <w:lang w:val="fo-FO"/>
        </w:rPr>
      </w:pPr>
    </w:p>
    <w:p w14:paraId="57DA00A2" w14:textId="77777777" w:rsidR="00D234EC" w:rsidRPr="00D234EC" w:rsidRDefault="00D234EC" w:rsidP="002F0680">
      <w:pPr>
        <w:spacing w:line="360" w:lineRule="auto"/>
        <w:rPr>
          <w:rFonts w:ascii="Verdana" w:hAnsi="Verdana"/>
          <w:lang w:val="fo-FO"/>
        </w:rPr>
      </w:pPr>
    </w:p>
    <w:p w14:paraId="69093B64" w14:textId="77777777" w:rsidR="00D234EC" w:rsidRPr="00D234EC" w:rsidRDefault="00D234EC" w:rsidP="002F0680">
      <w:pPr>
        <w:spacing w:line="360" w:lineRule="auto"/>
        <w:rPr>
          <w:rFonts w:ascii="Verdana" w:hAnsi="Verdana"/>
          <w:lang w:val="fo-FO"/>
        </w:rPr>
      </w:pPr>
    </w:p>
    <w:p w14:paraId="652F63DE" w14:textId="77777777" w:rsidR="00D234EC" w:rsidRPr="00D234EC" w:rsidRDefault="00D234EC" w:rsidP="002F0680">
      <w:pPr>
        <w:spacing w:line="360" w:lineRule="auto"/>
        <w:rPr>
          <w:rFonts w:ascii="Verdana" w:hAnsi="Verdana"/>
          <w:lang w:val="fo-FO"/>
        </w:rPr>
      </w:pPr>
    </w:p>
    <w:p w14:paraId="5AA0E291" w14:textId="3CA151C2" w:rsidR="00BF5E8C" w:rsidRPr="00D234EC" w:rsidRDefault="00BF5E8C" w:rsidP="00BF5E8C">
      <w:pPr>
        <w:pStyle w:val="Listeafsnit"/>
        <w:numPr>
          <w:ilvl w:val="0"/>
          <w:numId w:val="31"/>
        </w:numPr>
        <w:spacing w:line="360" w:lineRule="auto"/>
        <w:rPr>
          <w:rFonts w:ascii="Verdana" w:hAnsi="Verdana"/>
        </w:rPr>
      </w:pPr>
      <w:r w:rsidRPr="00D234EC">
        <w:rPr>
          <w:rFonts w:ascii="Verdana" w:hAnsi="Verdana"/>
        </w:rPr>
        <w:lastRenderedPageBreak/>
        <w:t>Vøru mongd</w:t>
      </w:r>
    </w:p>
    <w:p w14:paraId="072EFF5F" w14:textId="01D9EEAA" w:rsidR="005B3BD0" w:rsidRPr="00D234EC" w:rsidRDefault="005B3BD0" w:rsidP="005B3BD0">
      <w:pPr>
        <w:spacing w:line="360" w:lineRule="auto"/>
        <w:rPr>
          <w:rFonts w:ascii="Verdana" w:hAnsi="Verdana"/>
          <w:lang w:val="fo-FO"/>
        </w:rPr>
      </w:pPr>
      <w:r w:rsidRPr="00D234EC">
        <w:rPr>
          <w:rFonts w:ascii="Verdana" w:hAnsi="Verdana"/>
          <w:lang w:val="fo-FO"/>
        </w:rPr>
        <w:t xml:space="preserve">Hvussu nógv </w:t>
      </w:r>
      <w:r w:rsidR="00C41D33" w:rsidRPr="00D234EC">
        <w:rPr>
          <w:rFonts w:ascii="Verdana" w:hAnsi="Verdana"/>
          <w:lang w:val="fo-FO"/>
        </w:rPr>
        <w:t>battarí</w:t>
      </w:r>
      <w:r w:rsidRPr="00D234EC">
        <w:rPr>
          <w:rFonts w:ascii="Verdana" w:hAnsi="Verdana"/>
          <w:lang w:val="fo-FO"/>
        </w:rPr>
        <w:t xml:space="preserve"> landsins stovnar fara at keypa framyvir, hava vit ikki eitt neyvt boð á. Vit kunnu tó upplýsa</w:t>
      </w:r>
      <w:r w:rsidR="00265057" w:rsidRPr="00D234EC">
        <w:rPr>
          <w:rFonts w:ascii="Verdana" w:hAnsi="Verdana"/>
          <w:lang w:val="fo-FO"/>
        </w:rPr>
        <w:t xml:space="preserve">, at </w:t>
      </w:r>
      <w:r w:rsidRPr="00D234EC">
        <w:rPr>
          <w:rFonts w:ascii="Verdana" w:hAnsi="Verdana"/>
          <w:lang w:val="fo-FO"/>
        </w:rPr>
        <w:t xml:space="preserve">í 2024 keyptu landsins stovnar </w:t>
      </w:r>
      <w:r w:rsidR="00801080" w:rsidRPr="00D234EC">
        <w:rPr>
          <w:rFonts w:ascii="Verdana" w:hAnsi="Verdana"/>
          <w:lang w:val="fo-FO"/>
        </w:rPr>
        <w:t>fylgjandi:</w:t>
      </w:r>
    </w:p>
    <w:p w14:paraId="37FCB3F4" w14:textId="77777777" w:rsidR="009367CA" w:rsidRPr="00D234EC" w:rsidRDefault="009367CA" w:rsidP="005B3BD0">
      <w:pPr>
        <w:spacing w:line="360" w:lineRule="auto"/>
        <w:rPr>
          <w:rFonts w:ascii="Verdana" w:hAnsi="Verdana"/>
          <w:lang w:val="fo-FO"/>
        </w:rPr>
      </w:pPr>
    </w:p>
    <w:p w14:paraId="63027D01" w14:textId="77777777" w:rsidR="009367CA" w:rsidRPr="00D234EC" w:rsidRDefault="009367CA" w:rsidP="005B3BD0">
      <w:pPr>
        <w:spacing w:line="360" w:lineRule="auto"/>
        <w:rPr>
          <w:rFonts w:ascii="Verdana" w:hAnsi="Verdana"/>
          <w:lang w:val="fo-FO"/>
        </w:rPr>
      </w:pPr>
    </w:p>
    <w:p w14:paraId="097DB5E7" w14:textId="77777777" w:rsidR="00CD0A80" w:rsidRPr="00D234EC" w:rsidRDefault="00CD0A80" w:rsidP="005B3BD0">
      <w:pPr>
        <w:spacing w:line="360" w:lineRule="auto"/>
        <w:rPr>
          <w:rFonts w:ascii="Verdana" w:hAnsi="Verdana"/>
          <w:lang w:val="fo-FO"/>
        </w:rPr>
      </w:pPr>
      <w:r w:rsidRPr="00D234EC">
        <w:rPr>
          <w:rFonts w:ascii="Verdana" w:hAnsi="Verdana"/>
          <w:lang w:val="fo-FO"/>
        </w:rPr>
        <w:tab/>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1435"/>
        <w:gridCol w:w="3068"/>
        <w:gridCol w:w="192"/>
        <w:gridCol w:w="2060"/>
      </w:tblGrid>
      <w:tr w:rsidR="00CD0A80" w:rsidRPr="00D234EC" w14:paraId="35A45167" w14:textId="77777777" w:rsidTr="003E7928">
        <w:tc>
          <w:tcPr>
            <w:tcW w:w="2251" w:type="dxa"/>
          </w:tcPr>
          <w:p w14:paraId="202B3F32" w14:textId="77777777" w:rsidR="00CD0A80" w:rsidRPr="00D234EC" w:rsidRDefault="00CD0A80" w:rsidP="005B3BD0">
            <w:pPr>
              <w:spacing w:line="360" w:lineRule="auto"/>
              <w:rPr>
                <w:rFonts w:ascii="Verdana" w:hAnsi="Verdana"/>
                <w:lang w:val="fo-FO"/>
              </w:rPr>
            </w:pPr>
          </w:p>
        </w:tc>
        <w:tc>
          <w:tcPr>
            <w:tcW w:w="1435" w:type="dxa"/>
          </w:tcPr>
          <w:p w14:paraId="36241A09" w14:textId="03B249EE" w:rsidR="00CD0A80" w:rsidRPr="00D234EC" w:rsidRDefault="006713D2" w:rsidP="005B3BD0">
            <w:pPr>
              <w:spacing w:line="360" w:lineRule="auto"/>
              <w:rPr>
                <w:rFonts w:ascii="Verdana" w:hAnsi="Verdana"/>
                <w:b/>
                <w:bCs/>
                <w:lang w:val="fo-FO"/>
              </w:rPr>
            </w:pPr>
            <w:r w:rsidRPr="00D234EC">
              <w:rPr>
                <w:rFonts w:ascii="Verdana" w:hAnsi="Verdana"/>
                <w:b/>
                <w:bCs/>
                <w:lang w:val="fo-FO"/>
              </w:rPr>
              <w:t>Slag</w:t>
            </w:r>
          </w:p>
        </w:tc>
        <w:tc>
          <w:tcPr>
            <w:tcW w:w="3260" w:type="dxa"/>
            <w:gridSpan w:val="2"/>
          </w:tcPr>
          <w:p w14:paraId="22079FF1" w14:textId="6FB921F5" w:rsidR="00CD0A80" w:rsidRPr="00D234EC" w:rsidRDefault="00EF488C" w:rsidP="005B3BD0">
            <w:pPr>
              <w:spacing w:line="360" w:lineRule="auto"/>
              <w:rPr>
                <w:rFonts w:ascii="Verdana" w:hAnsi="Verdana"/>
                <w:b/>
                <w:bCs/>
                <w:lang w:val="fo-FO"/>
              </w:rPr>
            </w:pPr>
            <w:r w:rsidRPr="00D234EC">
              <w:rPr>
                <w:rFonts w:ascii="Verdana" w:hAnsi="Verdana"/>
                <w:b/>
                <w:bCs/>
                <w:lang w:val="fo-FO"/>
              </w:rPr>
              <w:t>Stk</w:t>
            </w:r>
          </w:p>
        </w:tc>
        <w:tc>
          <w:tcPr>
            <w:tcW w:w="2060" w:type="dxa"/>
          </w:tcPr>
          <w:p w14:paraId="198F9DC5" w14:textId="77777777" w:rsidR="00CD0A80" w:rsidRPr="00D234EC" w:rsidRDefault="00CD0A80" w:rsidP="005B3BD0">
            <w:pPr>
              <w:spacing w:line="360" w:lineRule="auto"/>
              <w:rPr>
                <w:rFonts w:ascii="Verdana" w:hAnsi="Verdana"/>
                <w:lang w:val="fo-FO"/>
              </w:rPr>
            </w:pPr>
          </w:p>
        </w:tc>
      </w:tr>
      <w:tr w:rsidR="00CD0A80" w:rsidRPr="00D234EC" w14:paraId="2BD794CB" w14:textId="77777777" w:rsidTr="003E7928">
        <w:tc>
          <w:tcPr>
            <w:tcW w:w="2251" w:type="dxa"/>
          </w:tcPr>
          <w:p w14:paraId="7BD3B727" w14:textId="77777777" w:rsidR="00CD0A80" w:rsidRPr="00D234EC" w:rsidRDefault="00CD0A80" w:rsidP="005B3BD0">
            <w:pPr>
              <w:spacing w:line="360" w:lineRule="auto"/>
              <w:rPr>
                <w:rFonts w:ascii="Verdana" w:hAnsi="Verdana"/>
                <w:lang w:val="fo-FO"/>
              </w:rPr>
            </w:pPr>
          </w:p>
        </w:tc>
        <w:tc>
          <w:tcPr>
            <w:tcW w:w="1435" w:type="dxa"/>
          </w:tcPr>
          <w:p w14:paraId="0426521A" w14:textId="57BEA571" w:rsidR="00CD0A80" w:rsidRPr="00D234EC" w:rsidRDefault="006713D2" w:rsidP="005B3BD0">
            <w:pPr>
              <w:spacing w:line="360" w:lineRule="auto"/>
              <w:rPr>
                <w:rFonts w:ascii="Verdana" w:hAnsi="Verdana"/>
                <w:lang w:val="fo-FO"/>
              </w:rPr>
            </w:pPr>
            <w:proofErr w:type="spellStart"/>
            <w:r w:rsidRPr="00D234EC">
              <w:rPr>
                <w:rFonts w:ascii="Verdana" w:hAnsi="Verdana"/>
                <w:lang w:val="fo-FO"/>
              </w:rPr>
              <w:t>9V</w:t>
            </w:r>
            <w:proofErr w:type="spellEnd"/>
          </w:p>
        </w:tc>
        <w:tc>
          <w:tcPr>
            <w:tcW w:w="3068" w:type="dxa"/>
          </w:tcPr>
          <w:p w14:paraId="4D285788" w14:textId="23FD0882" w:rsidR="00CD0A80" w:rsidRPr="00D234EC" w:rsidRDefault="001738FF" w:rsidP="005B3BD0">
            <w:pPr>
              <w:spacing w:line="360" w:lineRule="auto"/>
              <w:rPr>
                <w:rFonts w:ascii="Verdana" w:hAnsi="Verdana"/>
                <w:lang w:val="fo-FO"/>
              </w:rPr>
            </w:pPr>
            <w:r w:rsidRPr="00D234EC">
              <w:rPr>
                <w:rFonts w:ascii="Verdana" w:hAnsi="Verdana"/>
                <w:lang w:val="fo-FO"/>
              </w:rPr>
              <w:t>535</w:t>
            </w:r>
          </w:p>
        </w:tc>
        <w:tc>
          <w:tcPr>
            <w:tcW w:w="2252" w:type="dxa"/>
            <w:gridSpan w:val="2"/>
          </w:tcPr>
          <w:p w14:paraId="1FB2DD11" w14:textId="77777777" w:rsidR="00CD0A80" w:rsidRPr="00D234EC" w:rsidRDefault="00CD0A80" w:rsidP="005B3BD0">
            <w:pPr>
              <w:spacing w:line="360" w:lineRule="auto"/>
              <w:rPr>
                <w:rFonts w:ascii="Verdana" w:hAnsi="Verdana"/>
                <w:lang w:val="fo-FO"/>
              </w:rPr>
            </w:pPr>
          </w:p>
        </w:tc>
      </w:tr>
      <w:tr w:rsidR="00CD0A80" w:rsidRPr="00D234EC" w14:paraId="55787274" w14:textId="77777777" w:rsidTr="003E7928">
        <w:tc>
          <w:tcPr>
            <w:tcW w:w="2251" w:type="dxa"/>
          </w:tcPr>
          <w:p w14:paraId="0873EB65" w14:textId="77777777" w:rsidR="00CD0A80" w:rsidRPr="00D234EC" w:rsidRDefault="00CD0A80" w:rsidP="005B3BD0">
            <w:pPr>
              <w:spacing w:line="360" w:lineRule="auto"/>
              <w:rPr>
                <w:rFonts w:ascii="Verdana" w:hAnsi="Verdana"/>
                <w:lang w:val="fo-FO"/>
              </w:rPr>
            </w:pPr>
          </w:p>
        </w:tc>
        <w:tc>
          <w:tcPr>
            <w:tcW w:w="1435" w:type="dxa"/>
          </w:tcPr>
          <w:p w14:paraId="0917F531" w14:textId="77777777" w:rsidR="00CD0A80" w:rsidRPr="00D234EC" w:rsidRDefault="001738FF" w:rsidP="005B3BD0">
            <w:pPr>
              <w:spacing w:line="360" w:lineRule="auto"/>
              <w:rPr>
                <w:rFonts w:ascii="Verdana" w:hAnsi="Verdana"/>
                <w:lang w:val="fo-FO"/>
              </w:rPr>
            </w:pPr>
            <w:proofErr w:type="spellStart"/>
            <w:r w:rsidRPr="00D234EC">
              <w:rPr>
                <w:rFonts w:ascii="Verdana" w:hAnsi="Verdana"/>
                <w:lang w:val="fo-FO"/>
              </w:rPr>
              <w:t>AA</w:t>
            </w:r>
            <w:proofErr w:type="spellEnd"/>
          </w:p>
          <w:p w14:paraId="2B57AA7A" w14:textId="77777777" w:rsidR="00B36782" w:rsidRPr="00D234EC" w:rsidRDefault="00B36782" w:rsidP="005B3BD0">
            <w:pPr>
              <w:spacing w:line="360" w:lineRule="auto"/>
              <w:rPr>
                <w:rFonts w:ascii="Verdana" w:hAnsi="Verdana"/>
                <w:lang w:val="fo-FO"/>
              </w:rPr>
            </w:pPr>
            <w:proofErr w:type="spellStart"/>
            <w:r w:rsidRPr="00D234EC">
              <w:rPr>
                <w:rFonts w:ascii="Verdana" w:hAnsi="Verdana"/>
                <w:lang w:val="fo-FO"/>
              </w:rPr>
              <w:t>AAA</w:t>
            </w:r>
            <w:proofErr w:type="spellEnd"/>
          </w:p>
          <w:p w14:paraId="2B3205A7" w14:textId="390FADE9" w:rsidR="00B36782" w:rsidRPr="00D234EC" w:rsidRDefault="00B36782" w:rsidP="005B3BD0">
            <w:pPr>
              <w:spacing w:line="360" w:lineRule="auto"/>
              <w:rPr>
                <w:rFonts w:ascii="Verdana" w:hAnsi="Verdana"/>
                <w:lang w:val="fo-FO"/>
              </w:rPr>
            </w:pPr>
            <w:r w:rsidRPr="00D234EC">
              <w:rPr>
                <w:rFonts w:ascii="Verdana" w:hAnsi="Verdana"/>
                <w:lang w:val="fo-FO"/>
              </w:rPr>
              <w:t>C</w:t>
            </w:r>
          </w:p>
          <w:p w14:paraId="64B1EE96" w14:textId="77777777" w:rsidR="00B36782" w:rsidRPr="00D234EC" w:rsidRDefault="004F3265" w:rsidP="005B3BD0">
            <w:pPr>
              <w:spacing w:line="360" w:lineRule="auto"/>
              <w:rPr>
                <w:rFonts w:ascii="Verdana" w:hAnsi="Verdana"/>
                <w:lang w:val="fo-FO"/>
              </w:rPr>
            </w:pPr>
            <w:r w:rsidRPr="00D234EC">
              <w:rPr>
                <w:rFonts w:ascii="Verdana" w:hAnsi="Verdana"/>
                <w:lang w:val="fo-FO"/>
              </w:rPr>
              <w:t>D</w:t>
            </w:r>
          </w:p>
          <w:p w14:paraId="448B2FEE" w14:textId="77777777" w:rsidR="004F3265" w:rsidRPr="00D234EC" w:rsidRDefault="004F3265" w:rsidP="005B3BD0">
            <w:pPr>
              <w:spacing w:line="360" w:lineRule="auto"/>
              <w:rPr>
                <w:rFonts w:ascii="Verdana" w:hAnsi="Verdana"/>
                <w:lang w:val="fo-FO"/>
              </w:rPr>
            </w:pPr>
            <w:proofErr w:type="spellStart"/>
            <w:r w:rsidRPr="00D234EC">
              <w:rPr>
                <w:rFonts w:ascii="Verdana" w:hAnsi="Verdana"/>
                <w:lang w:val="fo-FO"/>
              </w:rPr>
              <w:t>CR</w:t>
            </w:r>
            <w:r w:rsidR="008E2F21" w:rsidRPr="00D234EC">
              <w:rPr>
                <w:rFonts w:ascii="Verdana" w:hAnsi="Verdana"/>
                <w:lang w:val="fo-FO"/>
              </w:rPr>
              <w:t>2025</w:t>
            </w:r>
            <w:proofErr w:type="spellEnd"/>
          </w:p>
          <w:p w14:paraId="71B71094" w14:textId="77777777" w:rsidR="008E2F21" w:rsidRPr="00D234EC" w:rsidRDefault="008E2F21" w:rsidP="005B3BD0">
            <w:pPr>
              <w:spacing w:line="360" w:lineRule="auto"/>
              <w:rPr>
                <w:rFonts w:ascii="Verdana" w:hAnsi="Verdana"/>
                <w:lang w:val="fo-FO"/>
              </w:rPr>
            </w:pPr>
            <w:proofErr w:type="spellStart"/>
            <w:r w:rsidRPr="00D234EC">
              <w:rPr>
                <w:rFonts w:ascii="Verdana" w:hAnsi="Verdana"/>
                <w:lang w:val="fo-FO"/>
              </w:rPr>
              <w:t>CR2032</w:t>
            </w:r>
            <w:proofErr w:type="spellEnd"/>
          </w:p>
          <w:p w14:paraId="33B3DDDC" w14:textId="77777777" w:rsidR="00566F07" w:rsidRPr="00D234EC" w:rsidRDefault="00566F07" w:rsidP="005B3BD0">
            <w:pPr>
              <w:spacing w:line="360" w:lineRule="auto"/>
              <w:rPr>
                <w:rFonts w:ascii="Verdana" w:hAnsi="Verdana"/>
                <w:lang w:val="fo-FO"/>
              </w:rPr>
            </w:pPr>
            <w:proofErr w:type="spellStart"/>
            <w:r w:rsidRPr="00D234EC">
              <w:rPr>
                <w:rFonts w:ascii="Verdana" w:hAnsi="Verdana"/>
                <w:lang w:val="fo-FO"/>
              </w:rPr>
              <w:t>CR2430</w:t>
            </w:r>
            <w:proofErr w:type="spellEnd"/>
          </w:p>
          <w:p w14:paraId="4A599E1A" w14:textId="77777777" w:rsidR="00566F07" w:rsidRPr="00D234EC" w:rsidRDefault="00CA4405" w:rsidP="005B3BD0">
            <w:pPr>
              <w:spacing w:line="360" w:lineRule="auto"/>
              <w:rPr>
                <w:rFonts w:ascii="Verdana" w:hAnsi="Verdana"/>
                <w:lang w:val="fo-FO"/>
              </w:rPr>
            </w:pPr>
            <w:proofErr w:type="spellStart"/>
            <w:r w:rsidRPr="00D234EC">
              <w:rPr>
                <w:rFonts w:ascii="Verdana" w:hAnsi="Verdana"/>
                <w:lang w:val="fo-FO"/>
              </w:rPr>
              <w:t>CR2450</w:t>
            </w:r>
            <w:proofErr w:type="spellEnd"/>
          </w:p>
          <w:p w14:paraId="5DC0BA04" w14:textId="77777777" w:rsidR="00CA4405" w:rsidRPr="00D234EC" w:rsidRDefault="00CA4405" w:rsidP="005B3BD0">
            <w:pPr>
              <w:spacing w:line="360" w:lineRule="auto"/>
              <w:rPr>
                <w:rFonts w:ascii="Verdana" w:hAnsi="Verdana"/>
                <w:lang w:val="fo-FO"/>
              </w:rPr>
            </w:pPr>
            <w:proofErr w:type="spellStart"/>
            <w:r w:rsidRPr="00D234EC">
              <w:rPr>
                <w:rFonts w:ascii="Verdana" w:hAnsi="Verdana"/>
                <w:lang w:val="fo-FO"/>
              </w:rPr>
              <w:t>LR44</w:t>
            </w:r>
            <w:proofErr w:type="spellEnd"/>
          </w:p>
          <w:p w14:paraId="621A2548" w14:textId="0698B52A" w:rsidR="00CA4405" w:rsidRPr="00D234EC" w:rsidRDefault="00CA4405" w:rsidP="005B3BD0">
            <w:pPr>
              <w:spacing w:line="360" w:lineRule="auto"/>
              <w:rPr>
                <w:rFonts w:ascii="Verdana" w:hAnsi="Verdana"/>
                <w:lang w:val="fo-FO"/>
              </w:rPr>
            </w:pPr>
          </w:p>
        </w:tc>
        <w:tc>
          <w:tcPr>
            <w:tcW w:w="3068" w:type="dxa"/>
          </w:tcPr>
          <w:p w14:paraId="30B2FB2F" w14:textId="77777777" w:rsidR="00CD0A80" w:rsidRPr="00D234EC" w:rsidRDefault="001738FF" w:rsidP="005B3BD0">
            <w:pPr>
              <w:spacing w:line="360" w:lineRule="auto"/>
              <w:rPr>
                <w:rFonts w:ascii="Verdana" w:hAnsi="Verdana"/>
                <w:lang w:val="fo-FO"/>
              </w:rPr>
            </w:pPr>
            <w:r w:rsidRPr="00D234EC">
              <w:rPr>
                <w:rFonts w:ascii="Verdana" w:hAnsi="Verdana"/>
                <w:lang w:val="fo-FO"/>
              </w:rPr>
              <w:t>24.384</w:t>
            </w:r>
          </w:p>
          <w:p w14:paraId="4C335421" w14:textId="77777777" w:rsidR="00B36782" w:rsidRPr="00D234EC" w:rsidRDefault="00B36782" w:rsidP="005B3BD0">
            <w:pPr>
              <w:spacing w:line="360" w:lineRule="auto"/>
              <w:rPr>
                <w:rFonts w:ascii="Verdana" w:hAnsi="Verdana"/>
                <w:lang w:val="fo-FO"/>
              </w:rPr>
            </w:pPr>
            <w:r w:rsidRPr="00D234EC">
              <w:rPr>
                <w:rFonts w:ascii="Verdana" w:hAnsi="Verdana"/>
                <w:lang w:val="fo-FO"/>
              </w:rPr>
              <w:t>14.228</w:t>
            </w:r>
          </w:p>
          <w:p w14:paraId="7A4A075B" w14:textId="3599CB71" w:rsidR="00B36782" w:rsidRPr="00D234EC" w:rsidRDefault="004F3265" w:rsidP="005B3BD0">
            <w:pPr>
              <w:spacing w:line="360" w:lineRule="auto"/>
              <w:rPr>
                <w:rFonts w:ascii="Verdana" w:hAnsi="Verdana"/>
                <w:lang w:val="fo-FO"/>
              </w:rPr>
            </w:pPr>
            <w:r w:rsidRPr="00D234EC">
              <w:rPr>
                <w:rFonts w:ascii="Verdana" w:hAnsi="Verdana"/>
                <w:lang w:val="fo-FO"/>
              </w:rPr>
              <w:t>394</w:t>
            </w:r>
          </w:p>
          <w:p w14:paraId="4C910E77" w14:textId="20B32F99" w:rsidR="00B36782" w:rsidRPr="00D234EC" w:rsidRDefault="00D01313" w:rsidP="005B3BD0">
            <w:pPr>
              <w:spacing w:line="360" w:lineRule="auto"/>
              <w:rPr>
                <w:rFonts w:ascii="Verdana" w:hAnsi="Verdana"/>
                <w:lang w:val="fo-FO"/>
              </w:rPr>
            </w:pPr>
            <w:r>
              <w:rPr>
                <w:rFonts w:ascii="Verdana" w:hAnsi="Verdana"/>
                <w:lang w:val="fo-FO"/>
              </w:rPr>
              <w:t>214</w:t>
            </w:r>
          </w:p>
          <w:p w14:paraId="3554FF18" w14:textId="19411D4A" w:rsidR="004F3265" w:rsidRPr="00D234EC" w:rsidRDefault="008E2F21" w:rsidP="005B3BD0">
            <w:pPr>
              <w:spacing w:line="360" w:lineRule="auto"/>
              <w:rPr>
                <w:rFonts w:ascii="Verdana" w:hAnsi="Verdana"/>
                <w:lang w:val="fo-FO"/>
              </w:rPr>
            </w:pPr>
            <w:r w:rsidRPr="00D234EC">
              <w:rPr>
                <w:rFonts w:ascii="Verdana" w:hAnsi="Verdana"/>
                <w:lang w:val="fo-FO"/>
              </w:rPr>
              <w:t>330</w:t>
            </w:r>
          </w:p>
          <w:p w14:paraId="077CBCFB" w14:textId="2FD73D9A" w:rsidR="008E2F21" w:rsidRPr="00D234EC" w:rsidRDefault="008E2F21" w:rsidP="005B3BD0">
            <w:pPr>
              <w:spacing w:line="360" w:lineRule="auto"/>
              <w:rPr>
                <w:rFonts w:ascii="Verdana" w:hAnsi="Verdana"/>
                <w:lang w:val="fo-FO"/>
              </w:rPr>
            </w:pPr>
            <w:r w:rsidRPr="00D234EC">
              <w:rPr>
                <w:rFonts w:ascii="Verdana" w:hAnsi="Verdana"/>
                <w:lang w:val="fo-FO"/>
              </w:rPr>
              <w:t>569</w:t>
            </w:r>
          </w:p>
          <w:p w14:paraId="19011A21" w14:textId="6B50B125" w:rsidR="00566F07" w:rsidRPr="00D234EC" w:rsidRDefault="00566F07" w:rsidP="005B3BD0">
            <w:pPr>
              <w:spacing w:line="360" w:lineRule="auto"/>
              <w:rPr>
                <w:rFonts w:ascii="Verdana" w:hAnsi="Verdana"/>
                <w:lang w:val="fo-FO"/>
              </w:rPr>
            </w:pPr>
            <w:r w:rsidRPr="00D234EC">
              <w:rPr>
                <w:rFonts w:ascii="Verdana" w:hAnsi="Verdana"/>
                <w:lang w:val="fo-FO"/>
              </w:rPr>
              <w:t>60</w:t>
            </w:r>
          </w:p>
          <w:p w14:paraId="129DC585" w14:textId="1E149D81" w:rsidR="00566F07" w:rsidRPr="00D234EC" w:rsidRDefault="00566F07" w:rsidP="005B3BD0">
            <w:pPr>
              <w:spacing w:line="360" w:lineRule="auto"/>
              <w:rPr>
                <w:rFonts w:ascii="Verdana" w:hAnsi="Verdana"/>
                <w:lang w:val="fo-FO"/>
              </w:rPr>
            </w:pPr>
            <w:r w:rsidRPr="00D234EC">
              <w:rPr>
                <w:rFonts w:ascii="Verdana" w:hAnsi="Verdana"/>
                <w:lang w:val="fo-FO"/>
              </w:rPr>
              <w:t>248</w:t>
            </w:r>
          </w:p>
          <w:p w14:paraId="77B61228" w14:textId="77777777" w:rsidR="00B36782" w:rsidRPr="00D234EC" w:rsidRDefault="00B526A1" w:rsidP="005B3BD0">
            <w:pPr>
              <w:spacing w:line="360" w:lineRule="auto"/>
              <w:rPr>
                <w:rFonts w:ascii="Verdana" w:hAnsi="Verdana"/>
                <w:lang w:val="fo-FO"/>
              </w:rPr>
            </w:pPr>
            <w:r w:rsidRPr="00D234EC">
              <w:rPr>
                <w:rFonts w:ascii="Verdana" w:hAnsi="Verdana"/>
                <w:lang w:val="fo-FO"/>
              </w:rPr>
              <w:t>18</w:t>
            </w:r>
            <w:r w:rsidR="00F57813" w:rsidRPr="00D234EC">
              <w:rPr>
                <w:rFonts w:ascii="Verdana" w:hAnsi="Verdana"/>
                <w:lang w:val="fo-FO"/>
              </w:rPr>
              <w:t>0</w:t>
            </w:r>
          </w:p>
          <w:p w14:paraId="20151FB6" w14:textId="61B74C34" w:rsidR="00F57813" w:rsidRPr="00D234EC" w:rsidRDefault="00F57813" w:rsidP="005B3BD0">
            <w:pPr>
              <w:spacing w:line="360" w:lineRule="auto"/>
              <w:rPr>
                <w:rFonts w:ascii="Verdana" w:hAnsi="Verdana"/>
                <w:lang w:val="fo-FO"/>
              </w:rPr>
            </w:pPr>
          </w:p>
        </w:tc>
        <w:tc>
          <w:tcPr>
            <w:tcW w:w="2252" w:type="dxa"/>
            <w:gridSpan w:val="2"/>
          </w:tcPr>
          <w:p w14:paraId="656E59D0" w14:textId="77777777" w:rsidR="00CD0A80" w:rsidRPr="00D234EC" w:rsidRDefault="00CD0A80" w:rsidP="005B3BD0">
            <w:pPr>
              <w:spacing w:line="360" w:lineRule="auto"/>
              <w:rPr>
                <w:rFonts w:ascii="Verdana" w:hAnsi="Verdana"/>
                <w:lang w:val="fo-FO"/>
              </w:rPr>
            </w:pPr>
          </w:p>
        </w:tc>
      </w:tr>
      <w:tr w:rsidR="008E1AB7" w:rsidRPr="00D234EC" w14:paraId="6EF5D747" w14:textId="77777777" w:rsidTr="003E7928">
        <w:tc>
          <w:tcPr>
            <w:tcW w:w="2251" w:type="dxa"/>
          </w:tcPr>
          <w:p w14:paraId="0C9D6B46" w14:textId="77777777" w:rsidR="008E1AB7" w:rsidRPr="00D234EC" w:rsidRDefault="008E1AB7" w:rsidP="005B3BD0">
            <w:pPr>
              <w:spacing w:line="360" w:lineRule="auto"/>
              <w:rPr>
                <w:rFonts w:ascii="Verdana" w:hAnsi="Verdana"/>
                <w:lang w:val="fo-FO"/>
              </w:rPr>
            </w:pPr>
          </w:p>
        </w:tc>
        <w:tc>
          <w:tcPr>
            <w:tcW w:w="1435" w:type="dxa"/>
          </w:tcPr>
          <w:p w14:paraId="0E290E7C" w14:textId="6B9E17DC" w:rsidR="008E1AB7" w:rsidRPr="00D234EC" w:rsidRDefault="008E1AB7" w:rsidP="005B3BD0">
            <w:pPr>
              <w:spacing w:line="360" w:lineRule="auto"/>
              <w:rPr>
                <w:rFonts w:ascii="Verdana" w:hAnsi="Verdana"/>
                <w:lang w:val="fo-FO"/>
              </w:rPr>
            </w:pPr>
          </w:p>
        </w:tc>
        <w:tc>
          <w:tcPr>
            <w:tcW w:w="3068" w:type="dxa"/>
          </w:tcPr>
          <w:p w14:paraId="581D6B69" w14:textId="1F8B682E" w:rsidR="008E1AB7" w:rsidRPr="00D234EC" w:rsidRDefault="008E1AB7" w:rsidP="005B3BD0">
            <w:pPr>
              <w:spacing w:line="360" w:lineRule="auto"/>
              <w:rPr>
                <w:rFonts w:ascii="Verdana" w:hAnsi="Verdana"/>
                <w:lang w:val="fo-FO"/>
              </w:rPr>
            </w:pPr>
          </w:p>
        </w:tc>
        <w:tc>
          <w:tcPr>
            <w:tcW w:w="2252" w:type="dxa"/>
            <w:gridSpan w:val="2"/>
          </w:tcPr>
          <w:p w14:paraId="7BAE761B" w14:textId="77777777" w:rsidR="008E1AB7" w:rsidRPr="00D234EC" w:rsidRDefault="008E1AB7" w:rsidP="005B3BD0">
            <w:pPr>
              <w:spacing w:line="360" w:lineRule="auto"/>
              <w:rPr>
                <w:rFonts w:ascii="Verdana" w:hAnsi="Verdana"/>
                <w:lang w:val="fo-FO"/>
              </w:rPr>
            </w:pPr>
          </w:p>
        </w:tc>
      </w:tr>
    </w:tbl>
    <w:p w14:paraId="1E56685F" w14:textId="54C5947E" w:rsidR="005B3BD0" w:rsidRPr="00D234EC" w:rsidRDefault="00CD0A80" w:rsidP="005B3BD0">
      <w:pPr>
        <w:spacing w:line="360" w:lineRule="auto"/>
        <w:rPr>
          <w:rFonts w:ascii="Verdana" w:hAnsi="Verdana"/>
          <w:lang w:val="fo-FO"/>
        </w:rPr>
      </w:pPr>
      <w:r w:rsidRPr="00D234EC">
        <w:rPr>
          <w:rFonts w:ascii="Verdana" w:hAnsi="Verdana"/>
          <w:lang w:val="fo-FO"/>
        </w:rPr>
        <w:tab/>
      </w:r>
      <w:r w:rsidRPr="00D234EC">
        <w:rPr>
          <w:rFonts w:ascii="Verdana" w:hAnsi="Verdana"/>
          <w:lang w:val="fo-FO"/>
        </w:rPr>
        <w:tab/>
      </w:r>
    </w:p>
    <w:p w14:paraId="78F72217" w14:textId="40C599B1" w:rsidR="00CB5189" w:rsidRPr="00D234EC" w:rsidRDefault="005F0DD1" w:rsidP="002F0680">
      <w:pPr>
        <w:spacing w:line="360" w:lineRule="auto"/>
        <w:rPr>
          <w:rFonts w:ascii="Verdana" w:hAnsi="Verdana"/>
          <w:lang w:val="fo-FO"/>
        </w:rPr>
      </w:pPr>
      <w:r w:rsidRPr="00D234EC">
        <w:rPr>
          <w:rFonts w:ascii="Verdana" w:hAnsi="Verdana"/>
          <w:lang w:val="fo-FO"/>
        </w:rPr>
        <w:t xml:space="preserve">Við ein </w:t>
      </w:r>
      <w:r w:rsidR="00EF488C" w:rsidRPr="00D234EC">
        <w:rPr>
          <w:rFonts w:ascii="Verdana" w:hAnsi="Verdana"/>
          <w:lang w:val="fo-FO"/>
        </w:rPr>
        <w:t>stk</w:t>
      </w:r>
      <w:r w:rsidRPr="00D234EC">
        <w:rPr>
          <w:rFonts w:ascii="Verdana" w:hAnsi="Verdana"/>
          <w:lang w:val="fo-FO"/>
        </w:rPr>
        <w:t xml:space="preserve"> av </w:t>
      </w:r>
      <w:r w:rsidR="00EF488C" w:rsidRPr="00D234EC">
        <w:rPr>
          <w:rFonts w:ascii="Verdana" w:hAnsi="Verdana"/>
          <w:lang w:val="fo-FO"/>
        </w:rPr>
        <w:t>battarí</w:t>
      </w:r>
      <w:r w:rsidR="00383B9D" w:rsidRPr="00D234EC">
        <w:rPr>
          <w:rFonts w:ascii="Verdana" w:hAnsi="Verdana"/>
          <w:lang w:val="fo-FO"/>
        </w:rPr>
        <w:t>,</w:t>
      </w:r>
      <w:r w:rsidRPr="00D234EC">
        <w:rPr>
          <w:rFonts w:ascii="Verdana" w:hAnsi="Verdana"/>
          <w:lang w:val="fo-FO"/>
        </w:rPr>
        <w:t xml:space="preserve"> er at skila </w:t>
      </w:r>
      <w:r w:rsidR="0043116D" w:rsidRPr="00D234EC">
        <w:rPr>
          <w:rFonts w:ascii="Verdana" w:hAnsi="Verdana"/>
          <w:lang w:val="fo-FO"/>
        </w:rPr>
        <w:t xml:space="preserve">sum </w:t>
      </w:r>
      <w:r w:rsidR="00EF488C" w:rsidRPr="00D234EC">
        <w:rPr>
          <w:rFonts w:ascii="Verdana" w:hAnsi="Verdana"/>
          <w:lang w:val="fo-FO"/>
        </w:rPr>
        <w:t xml:space="preserve">1 </w:t>
      </w:r>
      <w:r w:rsidR="00CB5189" w:rsidRPr="00D234EC">
        <w:rPr>
          <w:rFonts w:ascii="Verdana" w:hAnsi="Verdana"/>
          <w:lang w:val="fo-FO"/>
        </w:rPr>
        <w:t>battarí – ikki ein pakk</w:t>
      </w:r>
      <w:r w:rsidR="0043116D" w:rsidRPr="00D234EC">
        <w:rPr>
          <w:rFonts w:ascii="Verdana" w:hAnsi="Verdana"/>
          <w:lang w:val="fo-FO"/>
        </w:rPr>
        <w:t>i</w:t>
      </w:r>
      <w:r w:rsidR="00CB5189" w:rsidRPr="00D234EC">
        <w:rPr>
          <w:rFonts w:ascii="Verdana" w:hAnsi="Verdana"/>
          <w:lang w:val="fo-FO"/>
        </w:rPr>
        <w:t xml:space="preserve"> við fleiri í</w:t>
      </w:r>
      <w:r w:rsidR="00383B9D" w:rsidRPr="00D234EC">
        <w:rPr>
          <w:rFonts w:ascii="Verdana" w:hAnsi="Verdana"/>
          <w:lang w:val="fo-FO"/>
        </w:rPr>
        <w:t xml:space="preserve">. </w:t>
      </w:r>
    </w:p>
    <w:p w14:paraId="50859238" w14:textId="77777777" w:rsidR="00FB3408" w:rsidRPr="00D234EC" w:rsidRDefault="00FB3408" w:rsidP="002F0680">
      <w:pPr>
        <w:spacing w:line="360" w:lineRule="auto"/>
        <w:rPr>
          <w:rFonts w:ascii="Verdana" w:hAnsi="Verdana"/>
          <w:lang w:val="fo-FO"/>
        </w:rPr>
      </w:pPr>
    </w:p>
    <w:p w14:paraId="657EE233" w14:textId="398D47F2" w:rsidR="00382F41" w:rsidRPr="00D234EC" w:rsidRDefault="00382F41" w:rsidP="002F0680">
      <w:pPr>
        <w:spacing w:line="360" w:lineRule="auto"/>
        <w:rPr>
          <w:rFonts w:ascii="Verdana" w:hAnsi="Verdana"/>
          <w:lang w:val="fo-FO"/>
        </w:rPr>
      </w:pPr>
      <w:r w:rsidRPr="00D234EC">
        <w:rPr>
          <w:rFonts w:ascii="Verdana" w:hAnsi="Verdana"/>
          <w:lang w:val="fo-FO"/>
        </w:rPr>
        <w:t>Vit síggja fyri okkum</w:t>
      </w:r>
      <w:r w:rsidR="00292A51" w:rsidRPr="00D234EC">
        <w:rPr>
          <w:rFonts w:ascii="Verdana" w:hAnsi="Verdana"/>
          <w:lang w:val="fo-FO"/>
        </w:rPr>
        <w:t>,</w:t>
      </w:r>
      <w:r w:rsidRPr="00D234EC">
        <w:rPr>
          <w:rFonts w:ascii="Verdana" w:hAnsi="Verdana"/>
          <w:lang w:val="fo-FO"/>
        </w:rPr>
        <w:t xml:space="preserve"> at útkoyring verður umleið </w:t>
      </w:r>
      <w:r w:rsidR="00E70E57" w:rsidRPr="00D234EC">
        <w:rPr>
          <w:rFonts w:ascii="Verdana" w:hAnsi="Verdana"/>
          <w:lang w:val="fo-FO"/>
        </w:rPr>
        <w:t>15</w:t>
      </w:r>
      <w:r w:rsidRPr="00D234EC">
        <w:rPr>
          <w:rFonts w:ascii="Verdana" w:hAnsi="Verdana"/>
          <w:lang w:val="fo-FO"/>
        </w:rPr>
        <w:t>0 ferðir</w:t>
      </w:r>
      <w:r w:rsidR="00EE6110" w:rsidRPr="00D234EC">
        <w:rPr>
          <w:rFonts w:ascii="Verdana" w:hAnsi="Verdana"/>
          <w:lang w:val="fo-FO"/>
        </w:rPr>
        <w:t xml:space="preserve">, harav meta vit at 50 </w:t>
      </w:r>
      <w:r w:rsidR="00616CF2" w:rsidRPr="00D234EC">
        <w:rPr>
          <w:rFonts w:ascii="Verdana" w:hAnsi="Verdana"/>
          <w:lang w:val="fo-FO"/>
        </w:rPr>
        <w:t>ferðir</w:t>
      </w:r>
      <w:r w:rsidR="00292A51" w:rsidRPr="00D234EC">
        <w:rPr>
          <w:rFonts w:ascii="Verdana" w:hAnsi="Verdana"/>
          <w:lang w:val="fo-FO"/>
        </w:rPr>
        <w:t>,</w:t>
      </w:r>
      <w:r w:rsidR="00616CF2" w:rsidRPr="00D234EC">
        <w:rPr>
          <w:rFonts w:ascii="Verdana" w:hAnsi="Verdana"/>
          <w:lang w:val="fo-FO"/>
        </w:rPr>
        <w:t xml:space="preserve"> er talan um ordrar undir kr. 500 u/</w:t>
      </w:r>
      <w:proofErr w:type="spellStart"/>
      <w:r w:rsidR="00616CF2" w:rsidRPr="00D234EC">
        <w:rPr>
          <w:rFonts w:ascii="Verdana" w:hAnsi="Verdana"/>
          <w:lang w:val="fo-FO"/>
        </w:rPr>
        <w:t>mvg</w:t>
      </w:r>
      <w:proofErr w:type="spellEnd"/>
      <w:r w:rsidR="00616CF2" w:rsidRPr="00D234EC">
        <w:rPr>
          <w:rFonts w:ascii="Verdana" w:hAnsi="Verdana"/>
          <w:lang w:val="fo-FO"/>
        </w:rPr>
        <w:t>.</w:t>
      </w:r>
    </w:p>
    <w:p w14:paraId="411F51FB" w14:textId="77777777" w:rsidR="00836E80" w:rsidRPr="00D234EC" w:rsidRDefault="00836E80" w:rsidP="002F0680">
      <w:pPr>
        <w:spacing w:line="360" w:lineRule="auto"/>
        <w:rPr>
          <w:rFonts w:ascii="Verdana" w:hAnsi="Verdana"/>
          <w:lang w:val="fo-FO"/>
        </w:rPr>
      </w:pPr>
    </w:p>
    <w:p w14:paraId="2BB251DC" w14:textId="7A4FE1E4" w:rsidR="00836E80" w:rsidRPr="00D234EC" w:rsidRDefault="00836E80" w:rsidP="002F0680">
      <w:pPr>
        <w:spacing w:line="360" w:lineRule="auto"/>
        <w:rPr>
          <w:rFonts w:ascii="Verdana" w:hAnsi="Verdana"/>
          <w:lang w:val="fo-FO"/>
        </w:rPr>
      </w:pPr>
      <w:r w:rsidRPr="00D234EC">
        <w:rPr>
          <w:rFonts w:ascii="Verdana" w:hAnsi="Verdana"/>
          <w:lang w:val="fo-FO"/>
        </w:rPr>
        <w:t xml:space="preserve">Vit síggja fyri okkum, at hesin rammusáttmálin er til teir stovnar sum keypa </w:t>
      </w:r>
      <w:r w:rsidR="001B6E15" w:rsidRPr="00D234EC">
        <w:rPr>
          <w:rFonts w:ascii="Verdana" w:hAnsi="Verdana"/>
          <w:lang w:val="fo-FO"/>
        </w:rPr>
        <w:t xml:space="preserve">battarí í størri mongdum. Stovnar sum bert hava tørv á fáum battaríum árliga, verða </w:t>
      </w:r>
      <w:r w:rsidR="00646241" w:rsidRPr="00D234EC">
        <w:rPr>
          <w:rFonts w:ascii="Verdana" w:hAnsi="Verdana"/>
          <w:lang w:val="fo-FO"/>
        </w:rPr>
        <w:t>ikki kravdir at keypa eftir hesum rammu</w:t>
      </w:r>
      <w:r w:rsidR="001B6E15" w:rsidRPr="00D234EC">
        <w:rPr>
          <w:rFonts w:ascii="Verdana" w:hAnsi="Verdana"/>
          <w:lang w:val="fo-FO"/>
        </w:rPr>
        <w:t xml:space="preserve">sáttmála. </w:t>
      </w:r>
    </w:p>
    <w:p w14:paraId="03FF9CF6" w14:textId="77777777" w:rsidR="00382F41" w:rsidRPr="00D234EC" w:rsidRDefault="00382F41" w:rsidP="002F0680">
      <w:pPr>
        <w:spacing w:line="360" w:lineRule="auto"/>
        <w:rPr>
          <w:rFonts w:ascii="Verdana" w:hAnsi="Verdana"/>
          <w:lang w:val="fo-FO"/>
        </w:rPr>
      </w:pPr>
    </w:p>
    <w:p w14:paraId="7925B595" w14:textId="22F088BD" w:rsidR="000054F2" w:rsidRPr="00D234EC" w:rsidRDefault="000054F2" w:rsidP="000054F2">
      <w:pPr>
        <w:spacing w:line="360" w:lineRule="auto"/>
        <w:rPr>
          <w:rFonts w:ascii="Verdana" w:hAnsi="Verdana"/>
          <w:lang w:val="fo-FO"/>
        </w:rPr>
      </w:pPr>
      <w:r w:rsidRPr="00D234EC">
        <w:rPr>
          <w:rFonts w:ascii="Verdana" w:hAnsi="Verdana"/>
          <w:lang w:val="fo-FO"/>
        </w:rPr>
        <w:t xml:space="preserve">Um ein veitari ikki kann bjóða øll tey ymisku battarí okkum tørva, so kann dómsnevndin taka avgerð um at góðtaka tilboð, um tað er ein minni mongd av vøru. Um ein vøra manglar, so vil Keyp Landsins nýta tann prís sum vit meta vit kunnu keypa hesa vøru annað stað. </w:t>
      </w:r>
    </w:p>
    <w:p w14:paraId="1B8A49D7" w14:textId="77777777" w:rsidR="00F57813" w:rsidRPr="00D234EC" w:rsidRDefault="00F57813" w:rsidP="002F0680">
      <w:pPr>
        <w:spacing w:line="360" w:lineRule="auto"/>
        <w:rPr>
          <w:rFonts w:ascii="Verdana" w:hAnsi="Verdana"/>
          <w:lang w:val="fo-FO"/>
        </w:rPr>
      </w:pPr>
    </w:p>
    <w:p w14:paraId="366A7EA4" w14:textId="66361F53" w:rsidR="002B6724" w:rsidRPr="00D234EC" w:rsidRDefault="002B6724" w:rsidP="0045549D">
      <w:pPr>
        <w:pStyle w:val="Overskrift2"/>
        <w:numPr>
          <w:ilvl w:val="0"/>
          <w:numId w:val="31"/>
        </w:numPr>
        <w:rPr>
          <w:color w:val="auto"/>
          <w:sz w:val="22"/>
          <w:szCs w:val="22"/>
          <w:lang w:val="fo-FO"/>
        </w:rPr>
      </w:pPr>
      <w:bookmarkStart w:id="52" w:name="_Toc99978222"/>
      <w:bookmarkStart w:id="53" w:name="_Toc99983771"/>
      <w:bookmarkStart w:id="54" w:name="_Toc99983994"/>
      <w:bookmarkStart w:id="55" w:name="_Toc99984086"/>
      <w:bookmarkStart w:id="56" w:name="_Toc99985103"/>
      <w:bookmarkStart w:id="57" w:name="_Toc99985247"/>
      <w:bookmarkStart w:id="58" w:name="_Toc190695309"/>
      <w:r w:rsidRPr="00D234EC">
        <w:rPr>
          <w:color w:val="auto"/>
          <w:sz w:val="22"/>
          <w:szCs w:val="22"/>
          <w:lang w:val="fo-FO"/>
        </w:rPr>
        <w:t>Frágreiðing um tilboð</w:t>
      </w:r>
      <w:bookmarkEnd w:id="52"/>
      <w:bookmarkEnd w:id="53"/>
      <w:bookmarkEnd w:id="54"/>
      <w:bookmarkEnd w:id="55"/>
      <w:bookmarkEnd w:id="56"/>
      <w:bookmarkEnd w:id="57"/>
      <w:bookmarkEnd w:id="58"/>
      <w:r w:rsidR="00C82D13" w:rsidRPr="00D234EC">
        <w:rPr>
          <w:color w:val="auto"/>
          <w:sz w:val="22"/>
          <w:szCs w:val="22"/>
          <w:lang w:val="fo-FO"/>
        </w:rPr>
        <w:t xml:space="preserve"> og prís</w:t>
      </w:r>
    </w:p>
    <w:p w14:paraId="26E98D52" w14:textId="77777777" w:rsidR="005C3784" w:rsidRPr="00D234EC" w:rsidRDefault="002B6724" w:rsidP="002F0680">
      <w:pPr>
        <w:spacing w:line="360" w:lineRule="auto"/>
        <w:rPr>
          <w:rFonts w:ascii="Verdana" w:hAnsi="Verdana"/>
          <w:lang w:val="fo-FO"/>
        </w:rPr>
      </w:pPr>
      <w:r w:rsidRPr="00D234EC">
        <w:rPr>
          <w:rFonts w:ascii="Verdana" w:hAnsi="Verdana"/>
          <w:lang w:val="fo-FO"/>
        </w:rPr>
        <w:t xml:space="preserve">Eitt tilboð </w:t>
      </w:r>
      <w:r w:rsidR="00C56675" w:rsidRPr="00D234EC">
        <w:rPr>
          <w:rFonts w:ascii="Verdana" w:hAnsi="Verdana"/>
          <w:lang w:val="fo-FO"/>
        </w:rPr>
        <w:t xml:space="preserve">skal </w:t>
      </w:r>
      <w:r w:rsidR="00EE5841" w:rsidRPr="00D234EC">
        <w:rPr>
          <w:rFonts w:ascii="Verdana" w:hAnsi="Verdana"/>
          <w:lang w:val="fo-FO"/>
        </w:rPr>
        <w:t xml:space="preserve">upplýsa prís pr </w:t>
      </w:r>
      <w:r w:rsidR="004B02DB" w:rsidRPr="00D234EC">
        <w:rPr>
          <w:rFonts w:ascii="Verdana" w:hAnsi="Verdana"/>
          <w:lang w:val="fo-FO"/>
        </w:rPr>
        <w:t>stk</w:t>
      </w:r>
      <w:r w:rsidR="00853F2D" w:rsidRPr="00D234EC">
        <w:rPr>
          <w:rFonts w:ascii="Verdana" w:hAnsi="Verdana"/>
          <w:lang w:val="fo-FO"/>
        </w:rPr>
        <w:t xml:space="preserve">. </w:t>
      </w:r>
    </w:p>
    <w:p w14:paraId="68DF4925" w14:textId="40E1FC0A" w:rsidR="005C3784" w:rsidRPr="00D234EC" w:rsidRDefault="005C3784" w:rsidP="005C3784">
      <w:pPr>
        <w:spacing w:line="360" w:lineRule="auto"/>
        <w:rPr>
          <w:rFonts w:ascii="Verdana" w:hAnsi="Verdana"/>
          <w:lang w:val="fo-FO"/>
        </w:rPr>
      </w:pPr>
      <w:r w:rsidRPr="00D234EC">
        <w:rPr>
          <w:rFonts w:ascii="Verdana" w:hAnsi="Verdana"/>
          <w:lang w:val="fo-FO"/>
        </w:rPr>
        <w:t xml:space="preserve">Tann prís sum veitarin ynskir at bjóða, skal upplýsast í arkinum “upplýsing um prís </w:t>
      </w:r>
      <w:r w:rsidR="00E64F0A" w:rsidRPr="00D234EC">
        <w:rPr>
          <w:rFonts w:ascii="Verdana" w:hAnsi="Verdana"/>
          <w:lang w:val="fo-FO"/>
        </w:rPr>
        <w:t>battarí</w:t>
      </w:r>
      <w:r w:rsidRPr="00D234EC">
        <w:rPr>
          <w:rFonts w:ascii="Verdana" w:hAnsi="Verdana"/>
          <w:lang w:val="fo-FO"/>
        </w:rPr>
        <w:t xml:space="preserve">” – veitarin kann eisini lata tilboð á annað hátt um hann ynskir – men “upplýsing um prís </w:t>
      </w:r>
      <w:r w:rsidR="00E64F0A" w:rsidRPr="00D234EC">
        <w:rPr>
          <w:rFonts w:ascii="Verdana" w:hAnsi="Verdana"/>
          <w:lang w:val="fo-FO"/>
        </w:rPr>
        <w:t>battarí</w:t>
      </w:r>
      <w:r w:rsidRPr="00D234EC">
        <w:rPr>
          <w:rFonts w:ascii="Verdana" w:hAnsi="Verdana"/>
          <w:lang w:val="fo-FO"/>
        </w:rPr>
        <w:t xml:space="preserve">” skal verða útfylt. </w:t>
      </w:r>
    </w:p>
    <w:p w14:paraId="5905FFC9" w14:textId="77777777" w:rsidR="005C3784" w:rsidRPr="00D234EC" w:rsidRDefault="005C3784" w:rsidP="005C3784">
      <w:pPr>
        <w:spacing w:line="360" w:lineRule="auto"/>
        <w:rPr>
          <w:rFonts w:ascii="Verdana" w:hAnsi="Verdana"/>
          <w:lang w:val="fo-FO"/>
        </w:rPr>
      </w:pPr>
    </w:p>
    <w:p w14:paraId="2AB961E8" w14:textId="4386D6C1" w:rsidR="003A186A" w:rsidRPr="00D234EC" w:rsidRDefault="00AB3F1A" w:rsidP="002F0680">
      <w:pPr>
        <w:spacing w:line="360" w:lineRule="auto"/>
        <w:rPr>
          <w:rFonts w:ascii="Verdana" w:hAnsi="Verdana"/>
          <w:lang w:val="fo-FO"/>
        </w:rPr>
      </w:pPr>
      <w:r w:rsidRPr="00D234EC">
        <w:rPr>
          <w:rFonts w:ascii="Verdana" w:hAnsi="Verdana"/>
          <w:lang w:val="fo-FO"/>
        </w:rPr>
        <w:t>Um veitarin tekur fyri útkoyring, so skal hetta upplýsast</w:t>
      </w:r>
      <w:r w:rsidR="003E7928" w:rsidRPr="00D234EC">
        <w:rPr>
          <w:rFonts w:ascii="Verdana" w:hAnsi="Verdana"/>
          <w:lang w:val="fo-FO"/>
        </w:rPr>
        <w:t xml:space="preserve"> og treytir</w:t>
      </w:r>
      <w:r w:rsidR="00265057" w:rsidRPr="00D234EC">
        <w:rPr>
          <w:rFonts w:ascii="Verdana" w:hAnsi="Verdana"/>
          <w:lang w:val="fo-FO"/>
        </w:rPr>
        <w:t xml:space="preserve"> fyri</w:t>
      </w:r>
      <w:r w:rsidR="00097182" w:rsidRPr="00D234EC">
        <w:rPr>
          <w:rFonts w:ascii="Verdana" w:hAnsi="Verdana"/>
          <w:lang w:val="fo-FO"/>
        </w:rPr>
        <w:t xml:space="preserve"> útkoyring</w:t>
      </w:r>
      <w:r w:rsidRPr="00D234EC">
        <w:rPr>
          <w:rFonts w:ascii="Verdana" w:hAnsi="Verdana"/>
          <w:lang w:val="fo-FO"/>
        </w:rPr>
        <w:t>.</w:t>
      </w:r>
      <w:r w:rsidR="007B21E7" w:rsidRPr="00D234EC">
        <w:rPr>
          <w:rFonts w:ascii="Verdana" w:hAnsi="Verdana"/>
          <w:lang w:val="fo-FO"/>
        </w:rPr>
        <w:t xml:space="preserve"> </w:t>
      </w:r>
      <w:r w:rsidR="009E6A7C" w:rsidRPr="00D234EC">
        <w:rPr>
          <w:rFonts w:ascii="Verdana" w:hAnsi="Verdana"/>
          <w:lang w:val="fo-FO"/>
        </w:rPr>
        <w:t xml:space="preserve">Fyri at stuðla undir at stovnar ikki keypa ov smátt inn, </w:t>
      </w:r>
      <w:r w:rsidR="00A043AA" w:rsidRPr="00D234EC">
        <w:rPr>
          <w:rFonts w:ascii="Verdana" w:hAnsi="Verdana"/>
          <w:u w:val="single"/>
          <w:lang w:val="fo-FO"/>
        </w:rPr>
        <w:t>skal</w:t>
      </w:r>
      <w:r w:rsidR="00A043AA" w:rsidRPr="00D234EC">
        <w:rPr>
          <w:rFonts w:ascii="Verdana" w:hAnsi="Verdana"/>
          <w:lang w:val="fo-FO"/>
        </w:rPr>
        <w:t xml:space="preserve"> </w:t>
      </w:r>
      <w:r w:rsidR="009E6A7C" w:rsidRPr="00D234EC">
        <w:rPr>
          <w:rFonts w:ascii="Verdana" w:hAnsi="Verdana"/>
          <w:lang w:val="fo-FO"/>
        </w:rPr>
        <w:t xml:space="preserve">veitarin </w:t>
      </w:r>
      <w:r w:rsidR="00A043AA" w:rsidRPr="00D234EC">
        <w:rPr>
          <w:rFonts w:ascii="Verdana" w:hAnsi="Verdana"/>
          <w:lang w:val="fo-FO"/>
        </w:rPr>
        <w:t xml:space="preserve">taka </w:t>
      </w:r>
      <w:r w:rsidR="009E6A7C" w:rsidRPr="00D234EC">
        <w:rPr>
          <w:rFonts w:ascii="Verdana" w:hAnsi="Verdana"/>
          <w:lang w:val="fo-FO"/>
        </w:rPr>
        <w:t>gjald fyri koyring tá bílegging er undir kr. 500 u/</w:t>
      </w:r>
      <w:proofErr w:type="spellStart"/>
      <w:r w:rsidR="009E6A7C" w:rsidRPr="00D234EC">
        <w:rPr>
          <w:rFonts w:ascii="Verdana" w:hAnsi="Verdana"/>
          <w:lang w:val="fo-FO"/>
        </w:rPr>
        <w:t>mvg</w:t>
      </w:r>
      <w:proofErr w:type="spellEnd"/>
      <w:r w:rsidR="009E6A7C" w:rsidRPr="00D234EC">
        <w:rPr>
          <w:rFonts w:ascii="Verdana" w:hAnsi="Verdana"/>
          <w:lang w:val="fo-FO"/>
        </w:rPr>
        <w:t xml:space="preserve">. </w:t>
      </w:r>
    </w:p>
    <w:p w14:paraId="2270F3B4" w14:textId="77777777" w:rsidR="004126C2" w:rsidRPr="00D234EC" w:rsidRDefault="004126C2" w:rsidP="002F0680">
      <w:pPr>
        <w:spacing w:line="360" w:lineRule="auto"/>
        <w:rPr>
          <w:rFonts w:ascii="Verdana" w:hAnsi="Verdana"/>
          <w:lang w:val="fo-FO"/>
        </w:rPr>
      </w:pPr>
    </w:p>
    <w:p w14:paraId="06FDB085" w14:textId="699C5447" w:rsidR="00F11867" w:rsidRPr="00D234EC" w:rsidRDefault="009F46FD" w:rsidP="00F11867">
      <w:pPr>
        <w:spacing w:line="360" w:lineRule="auto"/>
        <w:rPr>
          <w:rFonts w:ascii="Verdana" w:hAnsi="Verdana"/>
          <w:lang w:val="fo-FO"/>
        </w:rPr>
      </w:pPr>
      <w:r w:rsidRPr="00D234EC">
        <w:rPr>
          <w:rFonts w:ascii="Verdana" w:hAnsi="Verdana"/>
          <w:lang w:val="fo-FO"/>
        </w:rPr>
        <w:t xml:space="preserve">Tilboð skal latast inn á føroyskum. </w:t>
      </w:r>
    </w:p>
    <w:p w14:paraId="67471C31" w14:textId="77777777" w:rsidR="00F11867" w:rsidRPr="00D234EC" w:rsidRDefault="00F11867" w:rsidP="00F11867">
      <w:pPr>
        <w:spacing w:line="360" w:lineRule="auto"/>
        <w:rPr>
          <w:rFonts w:ascii="Verdana" w:hAnsi="Verdana"/>
          <w:lang w:val="fo-FO"/>
        </w:rPr>
      </w:pPr>
    </w:p>
    <w:p w14:paraId="557A4B3F" w14:textId="239B1CBB" w:rsidR="00193314" w:rsidRPr="00D234EC" w:rsidRDefault="00F11867" w:rsidP="00F11867">
      <w:pPr>
        <w:pStyle w:val="Listeafsnit"/>
        <w:numPr>
          <w:ilvl w:val="0"/>
          <w:numId w:val="31"/>
        </w:numPr>
        <w:spacing w:line="360" w:lineRule="auto"/>
        <w:rPr>
          <w:rFonts w:asciiTheme="majorHAnsi" w:eastAsiaTheme="majorEastAsia" w:hAnsiTheme="majorHAnsi" w:cstheme="majorBidi"/>
          <w:sz w:val="22"/>
          <w:szCs w:val="22"/>
          <w:lang w:eastAsia="da-DK"/>
        </w:rPr>
      </w:pPr>
      <w:r w:rsidRPr="00D234EC">
        <w:rPr>
          <w:rFonts w:asciiTheme="majorHAnsi" w:eastAsiaTheme="majorEastAsia" w:hAnsiTheme="majorHAnsi" w:cstheme="majorBidi"/>
          <w:sz w:val="22"/>
          <w:szCs w:val="22"/>
          <w:lang w:eastAsia="da-DK"/>
        </w:rPr>
        <w:t>Sá</w:t>
      </w:r>
      <w:r w:rsidR="004178CB" w:rsidRPr="00D234EC">
        <w:rPr>
          <w:rFonts w:asciiTheme="majorHAnsi" w:eastAsiaTheme="majorEastAsia" w:hAnsiTheme="majorHAnsi" w:cstheme="majorBidi"/>
          <w:sz w:val="22"/>
          <w:szCs w:val="22"/>
          <w:lang w:eastAsia="da-DK"/>
        </w:rPr>
        <w:t>ttmálalong</w:t>
      </w:r>
      <w:r w:rsidR="00314FA1" w:rsidRPr="00D234EC">
        <w:rPr>
          <w:rFonts w:asciiTheme="majorHAnsi" w:eastAsiaTheme="majorEastAsia" w:hAnsiTheme="majorHAnsi" w:cstheme="majorBidi"/>
          <w:sz w:val="22"/>
          <w:szCs w:val="22"/>
          <w:lang w:eastAsia="da-DK"/>
        </w:rPr>
        <w:t>d</w:t>
      </w:r>
      <w:r w:rsidR="003A186A" w:rsidRPr="00D234EC">
        <w:rPr>
          <w:rFonts w:asciiTheme="majorHAnsi" w:eastAsiaTheme="majorEastAsia" w:hAnsiTheme="majorHAnsi" w:cstheme="majorBidi"/>
          <w:sz w:val="22"/>
          <w:szCs w:val="22"/>
          <w:lang w:eastAsia="da-DK"/>
        </w:rPr>
        <w:t xml:space="preserve"> og prísvøkstur</w:t>
      </w:r>
    </w:p>
    <w:p w14:paraId="25876C2E" w14:textId="58DD068F" w:rsidR="0025749A" w:rsidRPr="00D234EC" w:rsidRDefault="004178CB" w:rsidP="002900BE">
      <w:pPr>
        <w:spacing w:line="360" w:lineRule="auto"/>
        <w:rPr>
          <w:rFonts w:ascii="Verdana" w:hAnsi="Verdana"/>
          <w:lang w:val="fo-FO"/>
        </w:rPr>
      </w:pPr>
      <w:r w:rsidRPr="00D234EC">
        <w:rPr>
          <w:rFonts w:ascii="Verdana" w:hAnsi="Verdana"/>
          <w:lang w:val="fo-FO"/>
        </w:rPr>
        <w:t xml:space="preserve">Rammusáttmálin </w:t>
      </w:r>
      <w:r w:rsidR="00286D4D" w:rsidRPr="00D234EC">
        <w:rPr>
          <w:rFonts w:ascii="Verdana" w:hAnsi="Verdana"/>
          <w:lang w:val="fo-FO"/>
        </w:rPr>
        <w:t>skal verða galdandi</w:t>
      </w:r>
      <w:r w:rsidR="00554B2F" w:rsidRPr="00D234EC">
        <w:rPr>
          <w:rFonts w:ascii="Verdana" w:hAnsi="Verdana"/>
          <w:lang w:val="fo-FO"/>
        </w:rPr>
        <w:t xml:space="preserve"> í </w:t>
      </w:r>
      <w:r w:rsidR="00D108ED" w:rsidRPr="00D234EC">
        <w:rPr>
          <w:rFonts w:ascii="Verdana" w:hAnsi="Verdana"/>
          <w:lang w:val="fo-FO"/>
        </w:rPr>
        <w:t>3</w:t>
      </w:r>
      <w:r w:rsidR="00DF7688" w:rsidRPr="00D234EC">
        <w:rPr>
          <w:rFonts w:ascii="Verdana" w:hAnsi="Verdana"/>
          <w:lang w:val="fo-FO"/>
        </w:rPr>
        <w:t xml:space="preserve"> ár, </w:t>
      </w:r>
      <w:r w:rsidR="00A409C1" w:rsidRPr="00D234EC">
        <w:rPr>
          <w:rFonts w:ascii="Verdana" w:hAnsi="Verdana"/>
          <w:lang w:val="fo-FO"/>
        </w:rPr>
        <w:t xml:space="preserve">og settur at </w:t>
      </w:r>
      <w:r w:rsidR="00DF7688" w:rsidRPr="00D234EC">
        <w:rPr>
          <w:rFonts w:ascii="Verdana" w:hAnsi="Verdana"/>
          <w:lang w:val="fo-FO"/>
        </w:rPr>
        <w:t xml:space="preserve">byrja </w:t>
      </w:r>
      <w:r w:rsidR="008156FD" w:rsidRPr="00D234EC">
        <w:rPr>
          <w:rFonts w:ascii="Verdana" w:hAnsi="Verdana"/>
          <w:lang w:val="fo-FO"/>
        </w:rPr>
        <w:t>umleið</w:t>
      </w:r>
      <w:r w:rsidR="00802E32" w:rsidRPr="00D234EC">
        <w:rPr>
          <w:rFonts w:ascii="Verdana" w:hAnsi="Verdana"/>
          <w:lang w:val="fo-FO"/>
        </w:rPr>
        <w:t xml:space="preserve"> </w:t>
      </w:r>
      <w:r w:rsidR="0025749A" w:rsidRPr="00D234EC">
        <w:rPr>
          <w:rFonts w:ascii="Verdana" w:hAnsi="Verdana"/>
          <w:lang w:val="fo-FO"/>
        </w:rPr>
        <w:t>1</w:t>
      </w:r>
      <w:r w:rsidR="00DF7688" w:rsidRPr="00D234EC">
        <w:rPr>
          <w:rFonts w:ascii="Verdana" w:hAnsi="Verdana"/>
          <w:lang w:val="fo-FO"/>
        </w:rPr>
        <w:t xml:space="preserve">. </w:t>
      </w:r>
      <w:r w:rsidR="008156FD" w:rsidRPr="00D234EC">
        <w:rPr>
          <w:rFonts w:ascii="Verdana" w:hAnsi="Verdana"/>
          <w:lang w:val="fo-FO"/>
        </w:rPr>
        <w:t>okt</w:t>
      </w:r>
      <w:r w:rsidR="0025749A" w:rsidRPr="00D234EC">
        <w:rPr>
          <w:rFonts w:ascii="Verdana" w:hAnsi="Verdana"/>
          <w:lang w:val="fo-FO"/>
        </w:rPr>
        <w:t xml:space="preserve"> </w:t>
      </w:r>
      <w:r w:rsidR="00DF7688" w:rsidRPr="00D234EC">
        <w:rPr>
          <w:rFonts w:ascii="Verdana" w:hAnsi="Verdana"/>
          <w:lang w:val="fo-FO"/>
        </w:rPr>
        <w:t>202</w:t>
      </w:r>
      <w:r w:rsidR="0025749A" w:rsidRPr="00D234EC">
        <w:rPr>
          <w:rFonts w:ascii="Verdana" w:hAnsi="Verdana"/>
          <w:lang w:val="fo-FO"/>
        </w:rPr>
        <w:t>5</w:t>
      </w:r>
      <w:r w:rsidR="00932E6B" w:rsidRPr="00D234EC">
        <w:rPr>
          <w:rFonts w:ascii="Verdana" w:hAnsi="Verdana"/>
          <w:lang w:val="fo-FO"/>
        </w:rPr>
        <w:t xml:space="preserve"> </w:t>
      </w:r>
      <w:r w:rsidR="005700B9" w:rsidRPr="00D234EC">
        <w:rPr>
          <w:rFonts w:ascii="Verdana" w:hAnsi="Verdana"/>
          <w:lang w:val="fo-FO"/>
        </w:rPr>
        <w:t>eftir avtalu</w:t>
      </w:r>
      <w:r w:rsidR="00986B8B" w:rsidRPr="00D234EC">
        <w:rPr>
          <w:rFonts w:ascii="Verdana" w:hAnsi="Verdana"/>
          <w:lang w:val="fo-FO"/>
        </w:rPr>
        <w:t xml:space="preserve"> partanna millum</w:t>
      </w:r>
      <w:r w:rsidR="00DF7688" w:rsidRPr="00D234EC">
        <w:rPr>
          <w:rFonts w:ascii="Verdana" w:hAnsi="Verdana"/>
          <w:lang w:val="fo-FO"/>
        </w:rPr>
        <w:t>.</w:t>
      </w:r>
      <w:r w:rsidR="0025749A" w:rsidRPr="00D234EC">
        <w:rPr>
          <w:rFonts w:ascii="Verdana" w:hAnsi="Verdana"/>
          <w:lang w:val="fo-FO"/>
        </w:rPr>
        <w:t xml:space="preserve"> </w:t>
      </w:r>
    </w:p>
    <w:p w14:paraId="63F99742" w14:textId="77777777" w:rsidR="0025749A" w:rsidRPr="00D234EC" w:rsidRDefault="0025749A" w:rsidP="002900BE">
      <w:pPr>
        <w:spacing w:line="360" w:lineRule="auto"/>
        <w:rPr>
          <w:rFonts w:ascii="Verdana" w:hAnsi="Verdana"/>
          <w:lang w:val="fo-FO"/>
        </w:rPr>
      </w:pPr>
    </w:p>
    <w:p w14:paraId="540572C7" w14:textId="7F19794F" w:rsidR="002900BE" w:rsidRPr="00D234EC" w:rsidRDefault="0025749A" w:rsidP="002900BE">
      <w:pPr>
        <w:spacing w:line="360" w:lineRule="auto"/>
        <w:rPr>
          <w:rFonts w:ascii="Verdana" w:hAnsi="Verdana"/>
          <w:lang w:val="fo-FO"/>
        </w:rPr>
      </w:pPr>
      <w:r w:rsidRPr="00D234EC">
        <w:rPr>
          <w:rFonts w:ascii="Verdana" w:hAnsi="Verdana"/>
          <w:lang w:val="fo-FO"/>
        </w:rPr>
        <w:t>Prísvøk</w:t>
      </w:r>
      <w:r w:rsidR="007D5E54" w:rsidRPr="00D234EC">
        <w:rPr>
          <w:rFonts w:ascii="Verdana" w:hAnsi="Verdana"/>
          <w:lang w:val="fo-FO"/>
        </w:rPr>
        <w:t xml:space="preserve">stur verður loyvdur, um hann fylgir marknaðar gongdini. </w:t>
      </w:r>
      <w:r w:rsidR="00AD3EFA" w:rsidRPr="00D234EC">
        <w:rPr>
          <w:rFonts w:ascii="Verdana" w:hAnsi="Verdana"/>
          <w:lang w:val="fo-FO"/>
        </w:rPr>
        <w:t xml:space="preserve">Veitarin skal fráboða prísvøkstur til Keyp Landsins. </w:t>
      </w:r>
      <w:r w:rsidR="008B6EB0" w:rsidRPr="00D234EC">
        <w:rPr>
          <w:rFonts w:ascii="Verdana" w:hAnsi="Verdana"/>
          <w:lang w:val="fo-FO"/>
        </w:rPr>
        <w:t>Um Keyp Landsins metir</w:t>
      </w:r>
      <w:r w:rsidR="00927CB1" w:rsidRPr="00D234EC">
        <w:rPr>
          <w:rFonts w:ascii="Verdana" w:hAnsi="Verdana"/>
          <w:lang w:val="fo-FO"/>
        </w:rPr>
        <w:t>,</w:t>
      </w:r>
      <w:r w:rsidR="008B6EB0" w:rsidRPr="00D234EC">
        <w:rPr>
          <w:rFonts w:ascii="Verdana" w:hAnsi="Verdana"/>
          <w:lang w:val="fo-FO"/>
        </w:rPr>
        <w:t xml:space="preserve"> at prísvøksturin er ov stórur, so kann Keyp Landsins velja at </w:t>
      </w:r>
      <w:r w:rsidR="00A93657" w:rsidRPr="00D234EC">
        <w:rPr>
          <w:rFonts w:ascii="Verdana" w:hAnsi="Verdana"/>
          <w:lang w:val="fo-FO"/>
        </w:rPr>
        <w:t xml:space="preserve">uppsiga sáttmálan við 4 vikur freist og </w:t>
      </w:r>
      <w:r w:rsidR="008B6EB0" w:rsidRPr="00D234EC">
        <w:rPr>
          <w:rFonts w:ascii="Verdana" w:hAnsi="Verdana"/>
          <w:lang w:val="fo-FO"/>
        </w:rPr>
        <w:t>fara út í nýtt útboð.</w:t>
      </w:r>
      <w:r w:rsidR="007D5E54" w:rsidRPr="00D234EC">
        <w:rPr>
          <w:rFonts w:ascii="Verdana" w:hAnsi="Verdana"/>
          <w:lang w:val="fo-FO"/>
        </w:rPr>
        <w:t xml:space="preserve"> </w:t>
      </w:r>
      <w:r w:rsidRPr="00D234EC">
        <w:rPr>
          <w:rFonts w:ascii="Verdana" w:hAnsi="Verdana"/>
          <w:lang w:val="fo-FO"/>
        </w:rPr>
        <w:t xml:space="preserve"> </w:t>
      </w:r>
    </w:p>
    <w:p w14:paraId="2AE309D7" w14:textId="77777777" w:rsidR="008B6EB0" w:rsidRPr="00D234EC" w:rsidRDefault="008B6EB0" w:rsidP="002900BE">
      <w:pPr>
        <w:spacing w:line="360" w:lineRule="auto"/>
        <w:rPr>
          <w:rFonts w:ascii="Verdana" w:hAnsi="Verdana"/>
          <w:lang w:val="fo-FO"/>
        </w:rPr>
      </w:pPr>
    </w:p>
    <w:p w14:paraId="105D2CF1" w14:textId="77777777" w:rsidR="00EB1220" w:rsidRPr="00D234EC" w:rsidRDefault="00EB1220" w:rsidP="002900BE">
      <w:pPr>
        <w:spacing w:line="360" w:lineRule="auto"/>
        <w:rPr>
          <w:rFonts w:ascii="Verdana" w:hAnsi="Verdana"/>
          <w:lang w:val="fo-FO"/>
        </w:rPr>
      </w:pPr>
    </w:p>
    <w:p w14:paraId="32B8289A" w14:textId="6A58D199" w:rsidR="00EB1220" w:rsidRPr="00D234EC" w:rsidRDefault="00EB1220" w:rsidP="00EB1220">
      <w:pPr>
        <w:pStyle w:val="Listeafsnit"/>
        <w:numPr>
          <w:ilvl w:val="0"/>
          <w:numId w:val="31"/>
        </w:numPr>
        <w:spacing w:line="360" w:lineRule="auto"/>
        <w:rPr>
          <w:rFonts w:ascii="Verdana" w:hAnsi="Verdana"/>
        </w:rPr>
      </w:pPr>
      <w:r w:rsidRPr="00D234EC">
        <w:rPr>
          <w:rFonts w:ascii="Verdana" w:hAnsi="Verdana"/>
        </w:rPr>
        <w:t>Góðska</w:t>
      </w:r>
    </w:p>
    <w:p w14:paraId="68EE6242" w14:textId="356CE645" w:rsidR="00B04F13" w:rsidRPr="00D234EC" w:rsidRDefault="00E17358" w:rsidP="00E17358">
      <w:pPr>
        <w:spacing w:line="360" w:lineRule="auto"/>
        <w:rPr>
          <w:rFonts w:ascii="Verdana" w:hAnsi="Verdana"/>
          <w:lang w:val="fo-FO"/>
        </w:rPr>
      </w:pPr>
      <w:r w:rsidRPr="00D234EC">
        <w:rPr>
          <w:rFonts w:ascii="Verdana" w:hAnsi="Verdana"/>
          <w:lang w:val="fo-FO"/>
        </w:rPr>
        <w:t xml:space="preserve">Tað finnast uttan iva nógvar </w:t>
      </w:r>
      <w:r w:rsidR="008507D0" w:rsidRPr="00D234EC">
        <w:rPr>
          <w:rFonts w:ascii="Verdana" w:hAnsi="Verdana"/>
          <w:lang w:val="fo-FO"/>
        </w:rPr>
        <w:t xml:space="preserve">góðskur av </w:t>
      </w:r>
      <w:r w:rsidR="00665EBB" w:rsidRPr="00D234EC">
        <w:rPr>
          <w:rFonts w:ascii="Verdana" w:hAnsi="Verdana"/>
          <w:lang w:val="fo-FO"/>
        </w:rPr>
        <w:t>battarí</w:t>
      </w:r>
      <w:r w:rsidR="003819EC" w:rsidRPr="00D234EC">
        <w:rPr>
          <w:rFonts w:ascii="Verdana" w:hAnsi="Verdana"/>
          <w:lang w:val="fo-FO"/>
        </w:rPr>
        <w:t>, og tað er trupult hjá dómsnevndini at fara inn í tekniskar meting av góðsku á battaríum</w:t>
      </w:r>
      <w:r w:rsidR="001D7197" w:rsidRPr="00D234EC">
        <w:rPr>
          <w:rFonts w:ascii="Verdana" w:hAnsi="Verdana"/>
          <w:lang w:val="fo-FO"/>
        </w:rPr>
        <w:t xml:space="preserve">. </w:t>
      </w:r>
      <w:r w:rsidR="005A23EB" w:rsidRPr="00D234EC">
        <w:rPr>
          <w:rFonts w:ascii="Verdana" w:hAnsi="Verdana"/>
          <w:lang w:val="fo-FO"/>
        </w:rPr>
        <w:t xml:space="preserve">Okkara stovnar </w:t>
      </w:r>
      <w:r w:rsidR="0094658C" w:rsidRPr="00D234EC">
        <w:rPr>
          <w:rFonts w:ascii="Verdana" w:hAnsi="Verdana"/>
          <w:lang w:val="fo-FO"/>
        </w:rPr>
        <w:t>ynskja at fáa eitt battarí í góðari góðsku</w:t>
      </w:r>
      <w:r w:rsidR="008E5A45" w:rsidRPr="00D234EC">
        <w:rPr>
          <w:rFonts w:ascii="Verdana" w:hAnsi="Verdana"/>
          <w:lang w:val="fo-FO"/>
        </w:rPr>
        <w:t>,</w:t>
      </w:r>
      <w:r w:rsidR="00A83ACD" w:rsidRPr="00D234EC">
        <w:rPr>
          <w:rFonts w:ascii="Verdana" w:hAnsi="Verdana"/>
          <w:lang w:val="fo-FO"/>
        </w:rPr>
        <w:t xml:space="preserve"> og sum stovnar hava álit á. </w:t>
      </w:r>
      <w:r w:rsidR="006D0EE5" w:rsidRPr="00D234EC">
        <w:rPr>
          <w:rFonts w:ascii="Verdana" w:hAnsi="Verdana"/>
          <w:lang w:val="fo-FO"/>
        </w:rPr>
        <w:t xml:space="preserve">Umráðandi er at battarí eru egnaði til </w:t>
      </w:r>
      <w:r w:rsidR="00CA6EAD" w:rsidRPr="00D234EC">
        <w:rPr>
          <w:rFonts w:ascii="Verdana" w:hAnsi="Verdana"/>
          <w:lang w:val="fo-FO"/>
        </w:rPr>
        <w:t>vanliga nýtslu, so sum klokkur, mýs</w:t>
      </w:r>
      <w:r w:rsidR="00B04F13" w:rsidRPr="00D234EC">
        <w:rPr>
          <w:rFonts w:ascii="Verdana" w:hAnsi="Verdana"/>
          <w:lang w:val="fo-FO"/>
        </w:rPr>
        <w:t xml:space="preserve">, </w:t>
      </w:r>
      <w:proofErr w:type="spellStart"/>
      <w:r w:rsidR="00B04F13" w:rsidRPr="00D234EC">
        <w:rPr>
          <w:rFonts w:ascii="Verdana" w:hAnsi="Verdana"/>
          <w:lang w:val="fo-FO"/>
        </w:rPr>
        <w:t>tastatur</w:t>
      </w:r>
      <w:proofErr w:type="spellEnd"/>
      <w:r w:rsidR="00B04F13" w:rsidRPr="00D234EC">
        <w:rPr>
          <w:rFonts w:ascii="Verdana" w:hAnsi="Verdana"/>
          <w:lang w:val="fo-FO"/>
        </w:rPr>
        <w:t xml:space="preserve">, sendarar/móttakarar og líknandi. Vit vóna at fáa battarí sum klárar so nógv tól sum </w:t>
      </w:r>
      <w:proofErr w:type="spellStart"/>
      <w:r w:rsidR="00B04F13" w:rsidRPr="00D234EC">
        <w:rPr>
          <w:rFonts w:ascii="Verdana" w:hAnsi="Verdana"/>
          <w:lang w:val="fo-FO"/>
        </w:rPr>
        <w:t>tilber</w:t>
      </w:r>
      <w:proofErr w:type="spellEnd"/>
      <w:r w:rsidR="00B04F13" w:rsidRPr="00D234EC">
        <w:rPr>
          <w:rFonts w:ascii="Verdana" w:hAnsi="Verdana"/>
          <w:lang w:val="fo-FO"/>
        </w:rPr>
        <w:t xml:space="preserve">. </w:t>
      </w:r>
      <w:r w:rsidR="008872B1" w:rsidRPr="00D234EC">
        <w:rPr>
          <w:rFonts w:ascii="Verdana" w:hAnsi="Verdana"/>
          <w:lang w:val="fo-FO"/>
        </w:rPr>
        <w:t xml:space="preserve">Vit vænta tó at tað altíð fara at verða tól sum mugu hava heilt serlig battarí, og hesi tól vera undantikin hesum rammusáttmálað. </w:t>
      </w:r>
    </w:p>
    <w:p w14:paraId="3D6748DC" w14:textId="77777777" w:rsidR="006D0EE5" w:rsidRPr="00D234EC" w:rsidRDefault="006D0EE5" w:rsidP="00E17358">
      <w:pPr>
        <w:spacing w:line="360" w:lineRule="auto"/>
        <w:rPr>
          <w:rFonts w:ascii="Verdana" w:hAnsi="Verdana"/>
          <w:lang w:val="fo-FO"/>
        </w:rPr>
      </w:pPr>
    </w:p>
    <w:p w14:paraId="2281DE72" w14:textId="684F1862" w:rsidR="0094658C" w:rsidRPr="00D234EC" w:rsidRDefault="001D7197" w:rsidP="00E17358">
      <w:pPr>
        <w:spacing w:line="360" w:lineRule="auto"/>
        <w:rPr>
          <w:rFonts w:ascii="Verdana" w:hAnsi="Verdana"/>
          <w:lang w:val="fo-FO"/>
        </w:rPr>
      </w:pPr>
      <w:r w:rsidRPr="00D234EC">
        <w:rPr>
          <w:rFonts w:ascii="Verdana" w:hAnsi="Verdana"/>
          <w:lang w:val="fo-FO"/>
        </w:rPr>
        <w:t xml:space="preserve">Fyri at </w:t>
      </w:r>
      <w:r w:rsidR="002F69F7" w:rsidRPr="00D234EC">
        <w:rPr>
          <w:rFonts w:ascii="Verdana" w:hAnsi="Verdana"/>
          <w:lang w:val="fo-FO"/>
        </w:rPr>
        <w:t xml:space="preserve">tryggja </w:t>
      </w:r>
      <w:r w:rsidR="005A23EB" w:rsidRPr="00D234EC">
        <w:rPr>
          <w:rFonts w:ascii="Verdana" w:hAnsi="Verdana"/>
          <w:lang w:val="fo-FO"/>
        </w:rPr>
        <w:t>gjøgnumskygni</w:t>
      </w:r>
      <w:r w:rsidR="002F69F7" w:rsidRPr="00D234EC">
        <w:rPr>
          <w:rFonts w:ascii="Verdana" w:hAnsi="Verdana"/>
          <w:lang w:val="fo-FO"/>
        </w:rPr>
        <w:t xml:space="preserve"> er avgjørt</w:t>
      </w:r>
      <w:r w:rsidR="005A23EB" w:rsidRPr="00D234EC">
        <w:rPr>
          <w:rFonts w:ascii="Verdana" w:hAnsi="Verdana"/>
          <w:lang w:val="fo-FO"/>
        </w:rPr>
        <w:t>,</w:t>
      </w:r>
      <w:r w:rsidR="002F69F7" w:rsidRPr="00D234EC">
        <w:rPr>
          <w:rFonts w:ascii="Verdana" w:hAnsi="Verdana"/>
          <w:lang w:val="fo-FO"/>
        </w:rPr>
        <w:t xml:space="preserve"> at battarí skulu verða av einum av fylgjandi</w:t>
      </w:r>
      <w:r w:rsidR="0094658C" w:rsidRPr="00D234EC">
        <w:rPr>
          <w:rFonts w:ascii="Verdana" w:hAnsi="Verdana"/>
          <w:lang w:val="fo-FO"/>
        </w:rPr>
        <w:t xml:space="preserve"> vøru merkjum. </w:t>
      </w:r>
    </w:p>
    <w:p w14:paraId="656F3B11" w14:textId="6A541003" w:rsidR="0094658C" w:rsidRPr="00D234EC" w:rsidRDefault="0094658C" w:rsidP="0094658C">
      <w:pPr>
        <w:pStyle w:val="Listeafsnit"/>
        <w:numPr>
          <w:ilvl w:val="0"/>
          <w:numId w:val="38"/>
        </w:numPr>
        <w:spacing w:line="360" w:lineRule="auto"/>
        <w:rPr>
          <w:rFonts w:ascii="Verdana" w:hAnsi="Verdana"/>
        </w:rPr>
      </w:pPr>
      <w:proofErr w:type="spellStart"/>
      <w:r w:rsidRPr="00D234EC">
        <w:rPr>
          <w:rFonts w:ascii="Verdana" w:hAnsi="Verdana"/>
        </w:rPr>
        <w:t>Duracell</w:t>
      </w:r>
      <w:proofErr w:type="spellEnd"/>
    </w:p>
    <w:p w14:paraId="67DDBCF0" w14:textId="7D2EEF13" w:rsidR="0094658C" w:rsidRPr="00D234EC" w:rsidRDefault="0094658C" w:rsidP="0094658C">
      <w:pPr>
        <w:pStyle w:val="Listeafsnit"/>
        <w:numPr>
          <w:ilvl w:val="0"/>
          <w:numId w:val="38"/>
        </w:numPr>
        <w:spacing w:line="360" w:lineRule="auto"/>
        <w:rPr>
          <w:rFonts w:ascii="Verdana" w:hAnsi="Verdana"/>
        </w:rPr>
      </w:pPr>
      <w:r w:rsidRPr="00D234EC">
        <w:rPr>
          <w:rFonts w:ascii="Verdana" w:hAnsi="Verdana"/>
        </w:rPr>
        <w:t>Varta</w:t>
      </w:r>
    </w:p>
    <w:p w14:paraId="08CE96BB" w14:textId="0E9CAD40" w:rsidR="0094658C" w:rsidRPr="00D234EC" w:rsidRDefault="0094658C" w:rsidP="0094658C">
      <w:pPr>
        <w:pStyle w:val="Listeafsnit"/>
        <w:numPr>
          <w:ilvl w:val="0"/>
          <w:numId w:val="38"/>
        </w:numPr>
        <w:spacing w:line="360" w:lineRule="auto"/>
        <w:rPr>
          <w:rFonts w:ascii="Verdana" w:hAnsi="Verdana"/>
        </w:rPr>
      </w:pPr>
      <w:proofErr w:type="spellStart"/>
      <w:r w:rsidRPr="00D234EC">
        <w:rPr>
          <w:rFonts w:ascii="Verdana" w:hAnsi="Verdana"/>
        </w:rPr>
        <w:t>Panasonic</w:t>
      </w:r>
      <w:proofErr w:type="spellEnd"/>
    </w:p>
    <w:p w14:paraId="7A591876" w14:textId="51AB37BB" w:rsidR="0094658C" w:rsidRPr="00D234EC" w:rsidRDefault="0094658C" w:rsidP="0094658C">
      <w:pPr>
        <w:pStyle w:val="Listeafsnit"/>
        <w:numPr>
          <w:ilvl w:val="0"/>
          <w:numId w:val="38"/>
        </w:numPr>
        <w:spacing w:line="360" w:lineRule="auto"/>
        <w:rPr>
          <w:rFonts w:ascii="Verdana" w:hAnsi="Verdana"/>
        </w:rPr>
      </w:pPr>
      <w:proofErr w:type="spellStart"/>
      <w:r w:rsidRPr="00D234EC">
        <w:rPr>
          <w:rFonts w:ascii="Verdana" w:hAnsi="Verdana"/>
        </w:rPr>
        <w:t>Energizer</w:t>
      </w:r>
      <w:proofErr w:type="spellEnd"/>
    </w:p>
    <w:p w14:paraId="030C50D7" w14:textId="77777777" w:rsidR="0094658C" w:rsidRPr="00D234EC" w:rsidRDefault="0094658C" w:rsidP="00E17358">
      <w:pPr>
        <w:spacing w:line="360" w:lineRule="auto"/>
        <w:rPr>
          <w:rFonts w:ascii="Verdana" w:hAnsi="Verdana"/>
          <w:lang w:val="fo-FO"/>
        </w:rPr>
      </w:pPr>
    </w:p>
    <w:p w14:paraId="42014389" w14:textId="77777777" w:rsidR="003819EC" w:rsidRPr="00D234EC" w:rsidRDefault="003819EC" w:rsidP="00E17358">
      <w:pPr>
        <w:spacing w:line="360" w:lineRule="auto"/>
        <w:rPr>
          <w:rFonts w:ascii="Verdana" w:hAnsi="Verdana"/>
          <w:lang w:val="fo-FO"/>
        </w:rPr>
      </w:pPr>
      <w:r w:rsidRPr="00D234EC">
        <w:rPr>
          <w:rFonts w:ascii="Verdana" w:hAnsi="Verdana"/>
          <w:lang w:val="fo-FO"/>
        </w:rPr>
        <w:t xml:space="preserve">Onnur merkir verða ikki tikin við. </w:t>
      </w:r>
    </w:p>
    <w:p w14:paraId="553025C8" w14:textId="77777777" w:rsidR="008872B1" w:rsidRPr="00D234EC" w:rsidRDefault="008872B1" w:rsidP="00E17358">
      <w:pPr>
        <w:spacing w:line="360" w:lineRule="auto"/>
        <w:rPr>
          <w:rFonts w:ascii="Verdana" w:hAnsi="Verdana"/>
          <w:lang w:val="fo-FO"/>
        </w:rPr>
      </w:pPr>
    </w:p>
    <w:p w14:paraId="7BE042DD" w14:textId="430F72C9" w:rsidR="00EE5662" w:rsidRPr="00D234EC" w:rsidRDefault="00A83ACD" w:rsidP="00E17358">
      <w:pPr>
        <w:spacing w:line="360" w:lineRule="auto"/>
        <w:rPr>
          <w:rFonts w:ascii="Verdana" w:hAnsi="Verdana"/>
          <w:lang w:val="fo-FO"/>
        </w:rPr>
      </w:pPr>
      <w:r w:rsidRPr="00D234EC">
        <w:rPr>
          <w:rFonts w:ascii="Verdana" w:hAnsi="Verdana"/>
          <w:lang w:val="fo-FO"/>
        </w:rPr>
        <w:t xml:space="preserve">Talan skal verða um </w:t>
      </w:r>
      <w:proofErr w:type="spellStart"/>
      <w:r w:rsidRPr="00D234EC">
        <w:rPr>
          <w:rFonts w:ascii="Verdana" w:hAnsi="Verdana"/>
          <w:lang w:val="fo-FO"/>
        </w:rPr>
        <w:t>alkaline</w:t>
      </w:r>
      <w:proofErr w:type="spellEnd"/>
      <w:r w:rsidRPr="00D234EC">
        <w:rPr>
          <w:rFonts w:ascii="Verdana" w:hAnsi="Verdana"/>
          <w:lang w:val="fo-FO"/>
        </w:rPr>
        <w:t xml:space="preserve"> battarí.</w:t>
      </w:r>
      <w:r w:rsidR="00EE5662" w:rsidRPr="00D234EC">
        <w:rPr>
          <w:rFonts w:ascii="Verdana" w:hAnsi="Verdana"/>
          <w:lang w:val="fo-FO"/>
        </w:rPr>
        <w:t xml:space="preserve"> </w:t>
      </w:r>
      <w:r w:rsidR="005A60BD" w:rsidRPr="00D234EC">
        <w:rPr>
          <w:rFonts w:ascii="Verdana" w:hAnsi="Verdana"/>
          <w:lang w:val="fo-FO"/>
        </w:rPr>
        <w:t>Pakningur má ikki verða størri enn 48 stk pr eind</w:t>
      </w:r>
      <w:r w:rsidR="00712865" w:rsidRPr="00D234EC">
        <w:rPr>
          <w:rFonts w:ascii="Verdana" w:hAnsi="Verdana"/>
          <w:lang w:val="fo-FO"/>
        </w:rPr>
        <w:t>, helst minn</w:t>
      </w:r>
      <w:r w:rsidR="00220B44" w:rsidRPr="00D234EC">
        <w:rPr>
          <w:rFonts w:ascii="Verdana" w:hAnsi="Verdana"/>
          <w:lang w:val="fo-FO"/>
        </w:rPr>
        <w:t>i, serliga til kappabattarí.</w:t>
      </w:r>
    </w:p>
    <w:p w14:paraId="1B64B097" w14:textId="77777777" w:rsidR="00D234EC" w:rsidRPr="00D234EC" w:rsidRDefault="00D234EC" w:rsidP="00E17358">
      <w:pPr>
        <w:spacing w:line="360" w:lineRule="auto"/>
        <w:rPr>
          <w:rFonts w:ascii="Verdana" w:hAnsi="Verdana"/>
          <w:lang w:val="fo-FO"/>
        </w:rPr>
      </w:pPr>
    </w:p>
    <w:p w14:paraId="7BD5CF43" w14:textId="3981F0F1" w:rsidR="0094658C" w:rsidRPr="00D234EC" w:rsidRDefault="00BF3E21" w:rsidP="00E17358">
      <w:pPr>
        <w:spacing w:line="360" w:lineRule="auto"/>
        <w:rPr>
          <w:rFonts w:ascii="Verdana" w:hAnsi="Verdana"/>
          <w:lang w:val="fo-FO"/>
        </w:rPr>
      </w:pPr>
      <w:r w:rsidRPr="00D234EC">
        <w:rPr>
          <w:rFonts w:ascii="Verdana" w:hAnsi="Verdana"/>
          <w:lang w:val="fo-FO"/>
        </w:rPr>
        <w:t>D</w:t>
      </w:r>
      <w:r w:rsidR="00E932D2" w:rsidRPr="00D234EC">
        <w:rPr>
          <w:rFonts w:ascii="Verdana" w:hAnsi="Verdana"/>
          <w:lang w:val="fo-FO"/>
        </w:rPr>
        <w:t xml:space="preserve">ómsnevndin velja at kannað </w:t>
      </w:r>
      <w:r w:rsidRPr="00D234EC">
        <w:rPr>
          <w:rFonts w:ascii="Verdana" w:hAnsi="Verdana"/>
          <w:lang w:val="fo-FO"/>
        </w:rPr>
        <w:t xml:space="preserve">eitt battarí </w:t>
      </w:r>
      <w:r w:rsidR="00E932D2" w:rsidRPr="00D234EC">
        <w:rPr>
          <w:rFonts w:ascii="Verdana" w:hAnsi="Verdana"/>
          <w:lang w:val="fo-FO"/>
        </w:rPr>
        <w:t>nærri</w:t>
      </w:r>
      <w:r w:rsidR="006E782E" w:rsidRPr="00D234EC">
        <w:rPr>
          <w:rFonts w:ascii="Verdana" w:hAnsi="Verdana"/>
          <w:lang w:val="fo-FO"/>
        </w:rPr>
        <w:t xml:space="preserve">, um tað er ivi um battarí fer at liva upp til okkara </w:t>
      </w:r>
      <w:proofErr w:type="spellStart"/>
      <w:r w:rsidR="006E782E" w:rsidRPr="00D234EC">
        <w:rPr>
          <w:rFonts w:ascii="Verdana" w:hAnsi="Verdana"/>
          <w:lang w:val="fo-FO"/>
        </w:rPr>
        <w:t>nýtlsu</w:t>
      </w:r>
      <w:r w:rsidR="00D9566B" w:rsidRPr="00D234EC">
        <w:rPr>
          <w:rFonts w:ascii="Verdana" w:hAnsi="Verdana"/>
          <w:lang w:val="fo-FO"/>
        </w:rPr>
        <w:t>tørv</w:t>
      </w:r>
      <w:proofErr w:type="spellEnd"/>
      <w:r w:rsidR="006E782E" w:rsidRPr="00D234EC">
        <w:rPr>
          <w:rFonts w:ascii="Verdana" w:hAnsi="Verdana"/>
          <w:lang w:val="fo-FO"/>
        </w:rPr>
        <w:t>.</w:t>
      </w:r>
      <w:r w:rsidR="00D9566B" w:rsidRPr="00D234EC">
        <w:rPr>
          <w:rFonts w:ascii="Verdana" w:hAnsi="Verdana"/>
          <w:lang w:val="fo-FO"/>
        </w:rPr>
        <w:t xml:space="preserve"> Dómsnevndin kann </w:t>
      </w:r>
      <w:proofErr w:type="spellStart"/>
      <w:r w:rsidR="00D9566B" w:rsidRPr="00D234EC">
        <w:rPr>
          <w:rFonts w:ascii="Verdana" w:hAnsi="Verdana"/>
          <w:lang w:val="fo-FO"/>
        </w:rPr>
        <w:t>frávelja</w:t>
      </w:r>
      <w:proofErr w:type="spellEnd"/>
      <w:r w:rsidR="00D9566B" w:rsidRPr="00D234EC">
        <w:rPr>
          <w:rFonts w:ascii="Verdana" w:hAnsi="Verdana"/>
          <w:lang w:val="fo-FO"/>
        </w:rPr>
        <w:t xml:space="preserve"> battarí</w:t>
      </w:r>
      <w:r w:rsidR="008E5BC4" w:rsidRPr="00D234EC">
        <w:rPr>
          <w:rFonts w:ascii="Verdana" w:hAnsi="Verdana"/>
          <w:lang w:val="fo-FO"/>
        </w:rPr>
        <w:t>,</w:t>
      </w:r>
      <w:r w:rsidR="00D9566B" w:rsidRPr="00D234EC">
        <w:rPr>
          <w:rFonts w:ascii="Verdana" w:hAnsi="Verdana"/>
          <w:lang w:val="fo-FO"/>
        </w:rPr>
        <w:t xml:space="preserve"> sum dómsnevndin metir ikki eru n</w:t>
      </w:r>
      <w:r w:rsidR="00200263" w:rsidRPr="00D234EC">
        <w:rPr>
          <w:rFonts w:ascii="Verdana" w:hAnsi="Verdana"/>
          <w:lang w:val="fo-FO"/>
        </w:rPr>
        <w:t xml:space="preserve">óg </w:t>
      </w:r>
      <w:r w:rsidR="008E5BC4" w:rsidRPr="00D234EC">
        <w:rPr>
          <w:rFonts w:ascii="Verdana" w:hAnsi="Verdana"/>
          <w:lang w:val="fo-FO"/>
        </w:rPr>
        <w:t>góð.</w:t>
      </w:r>
    </w:p>
    <w:p w14:paraId="171F56A1" w14:textId="77777777" w:rsidR="00A76459" w:rsidRPr="00D234EC" w:rsidRDefault="00A76459" w:rsidP="00E17358">
      <w:pPr>
        <w:spacing w:line="360" w:lineRule="auto"/>
        <w:rPr>
          <w:rFonts w:ascii="Verdana" w:hAnsi="Verdana"/>
          <w:lang w:val="fo-FO"/>
        </w:rPr>
      </w:pPr>
    </w:p>
    <w:p w14:paraId="58C79713" w14:textId="35AC3DE7" w:rsidR="00E17358" w:rsidRPr="00D234EC" w:rsidRDefault="006577BB" w:rsidP="00E17358">
      <w:pPr>
        <w:spacing w:line="360" w:lineRule="auto"/>
        <w:rPr>
          <w:rFonts w:ascii="Verdana" w:hAnsi="Verdana"/>
          <w:lang w:val="fo-FO"/>
        </w:rPr>
      </w:pPr>
      <w:r w:rsidRPr="00D234EC">
        <w:rPr>
          <w:rFonts w:ascii="Verdana" w:hAnsi="Verdana"/>
          <w:lang w:val="fo-FO"/>
        </w:rPr>
        <w:t xml:space="preserve"> </w:t>
      </w:r>
      <w:r w:rsidR="008507D0" w:rsidRPr="00D234EC">
        <w:rPr>
          <w:rFonts w:ascii="Verdana" w:hAnsi="Verdana"/>
          <w:lang w:val="fo-FO"/>
        </w:rPr>
        <w:t xml:space="preserve"> </w:t>
      </w:r>
    </w:p>
    <w:p w14:paraId="2F2677C0" w14:textId="77777777" w:rsidR="005B3961" w:rsidRPr="00D234EC" w:rsidRDefault="005B3961" w:rsidP="002900BE">
      <w:pPr>
        <w:spacing w:line="360" w:lineRule="auto"/>
        <w:rPr>
          <w:rFonts w:ascii="Verdana" w:hAnsi="Verdana"/>
          <w:lang w:val="fo-FO"/>
        </w:rPr>
      </w:pPr>
    </w:p>
    <w:p w14:paraId="109A17B0" w14:textId="572B873F" w:rsidR="00262AF6" w:rsidRPr="00D234EC" w:rsidRDefault="00262AF6" w:rsidP="00F11867">
      <w:pPr>
        <w:pStyle w:val="Listeafsnit"/>
        <w:numPr>
          <w:ilvl w:val="0"/>
          <w:numId w:val="31"/>
        </w:numPr>
        <w:spacing w:line="360" w:lineRule="auto"/>
        <w:rPr>
          <w:rFonts w:asciiTheme="majorHAnsi" w:eastAsiaTheme="majorEastAsia" w:hAnsiTheme="majorHAnsi" w:cstheme="majorBidi"/>
          <w:sz w:val="22"/>
          <w:szCs w:val="22"/>
          <w:lang w:eastAsia="da-DK"/>
        </w:rPr>
      </w:pPr>
      <w:r w:rsidRPr="00D234EC">
        <w:rPr>
          <w:rFonts w:asciiTheme="majorHAnsi" w:eastAsiaTheme="majorEastAsia" w:hAnsiTheme="majorHAnsi" w:cstheme="majorBidi"/>
          <w:sz w:val="22"/>
          <w:szCs w:val="22"/>
          <w:lang w:eastAsia="da-DK"/>
        </w:rPr>
        <w:t xml:space="preserve">Goymsla </w:t>
      </w:r>
    </w:p>
    <w:p w14:paraId="0D327C76" w14:textId="7C486F76" w:rsidR="00262AF6" w:rsidRPr="00D234EC" w:rsidRDefault="00262AF6" w:rsidP="00262AF6">
      <w:pPr>
        <w:spacing w:line="360" w:lineRule="auto"/>
        <w:rPr>
          <w:rFonts w:ascii="Verdana" w:hAnsi="Verdana"/>
          <w:lang w:val="fo-FO"/>
        </w:rPr>
      </w:pPr>
      <w:r w:rsidRPr="00D234EC">
        <w:rPr>
          <w:rFonts w:ascii="Verdana" w:hAnsi="Verdana"/>
          <w:lang w:val="fo-FO"/>
        </w:rPr>
        <w:t xml:space="preserve">Tað er eitt krav </w:t>
      </w:r>
      <w:r w:rsidR="00380E7C" w:rsidRPr="00D234EC">
        <w:rPr>
          <w:rFonts w:ascii="Verdana" w:hAnsi="Verdana"/>
          <w:lang w:val="fo-FO"/>
        </w:rPr>
        <w:t xml:space="preserve">at </w:t>
      </w:r>
      <w:r w:rsidRPr="00D234EC">
        <w:rPr>
          <w:rFonts w:ascii="Verdana" w:hAnsi="Verdana"/>
          <w:lang w:val="fo-FO"/>
        </w:rPr>
        <w:t xml:space="preserve">veitarin hevur vøruna á </w:t>
      </w:r>
      <w:r w:rsidR="00927CB1" w:rsidRPr="00D234EC">
        <w:rPr>
          <w:rFonts w:ascii="Verdana" w:hAnsi="Verdana"/>
          <w:lang w:val="fo-FO"/>
        </w:rPr>
        <w:t xml:space="preserve">goymslu </w:t>
      </w:r>
      <w:r w:rsidRPr="00D234EC">
        <w:rPr>
          <w:rFonts w:ascii="Verdana" w:hAnsi="Verdana"/>
          <w:lang w:val="fo-FO"/>
        </w:rPr>
        <w:t>í Føroyum</w:t>
      </w:r>
      <w:r w:rsidR="002B4E31" w:rsidRPr="00D234EC">
        <w:rPr>
          <w:rFonts w:ascii="Verdana" w:hAnsi="Verdana"/>
          <w:lang w:val="fo-FO"/>
        </w:rPr>
        <w:t xml:space="preserve">, soleiðis at </w:t>
      </w:r>
      <w:r w:rsidR="000B319C" w:rsidRPr="00D234EC">
        <w:rPr>
          <w:rFonts w:ascii="Verdana" w:hAnsi="Verdana"/>
          <w:lang w:val="fo-FO"/>
        </w:rPr>
        <w:t xml:space="preserve">leveringstíðin svarar til </w:t>
      </w:r>
      <w:r w:rsidR="00927CB1" w:rsidRPr="00D234EC">
        <w:rPr>
          <w:rFonts w:ascii="Verdana" w:hAnsi="Verdana"/>
          <w:lang w:val="fo-FO"/>
        </w:rPr>
        <w:t xml:space="preserve">tað, </w:t>
      </w:r>
      <w:r w:rsidR="000B319C" w:rsidRPr="00D234EC">
        <w:rPr>
          <w:rFonts w:ascii="Verdana" w:hAnsi="Verdana"/>
          <w:lang w:val="fo-FO"/>
        </w:rPr>
        <w:t xml:space="preserve">sum er vanligt </w:t>
      </w:r>
      <w:r w:rsidR="00051F79" w:rsidRPr="00D234EC">
        <w:rPr>
          <w:rFonts w:ascii="Verdana" w:hAnsi="Verdana"/>
          <w:lang w:val="fo-FO"/>
        </w:rPr>
        <w:t>fyri vøru</w:t>
      </w:r>
      <w:r w:rsidR="00927CB1" w:rsidRPr="00D234EC">
        <w:rPr>
          <w:rFonts w:ascii="Verdana" w:hAnsi="Verdana"/>
          <w:lang w:val="fo-FO"/>
        </w:rPr>
        <w:t>,</w:t>
      </w:r>
      <w:r w:rsidR="00051F79" w:rsidRPr="00D234EC">
        <w:rPr>
          <w:rFonts w:ascii="Verdana" w:hAnsi="Verdana"/>
          <w:lang w:val="fo-FO"/>
        </w:rPr>
        <w:t xml:space="preserve"> sum er á </w:t>
      </w:r>
      <w:r w:rsidR="00382F41" w:rsidRPr="00D234EC">
        <w:rPr>
          <w:rFonts w:ascii="Verdana" w:hAnsi="Verdana"/>
          <w:lang w:val="fo-FO"/>
        </w:rPr>
        <w:t>goymslu</w:t>
      </w:r>
      <w:r w:rsidR="00051F79" w:rsidRPr="00D234EC">
        <w:rPr>
          <w:rFonts w:ascii="Verdana" w:hAnsi="Verdana"/>
          <w:lang w:val="fo-FO"/>
        </w:rPr>
        <w:t xml:space="preserve"> í Føroyum. </w:t>
      </w:r>
      <w:r w:rsidRPr="00D234EC">
        <w:rPr>
          <w:rFonts w:ascii="Verdana" w:hAnsi="Verdana"/>
          <w:lang w:val="fo-FO"/>
        </w:rPr>
        <w:t xml:space="preserve"> </w:t>
      </w:r>
    </w:p>
    <w:p w14:paraId="5EAA8BD0" w14:textId="77777777" w:rsidR="00262AF6" w:rsidRPr="00D234EC" w:rsidRDefault="00262AF6" w:rsidP="00262AF6">
      <w:pPr>
        <w:spacing w:line="360" w:lineRule="auto"/>
        <w:rPr>
          <w:rFonts w:asciiTheme="majorHAnsi" w:eastAsiaTheme="majorEastAsia" w:hAnsiTheme="majorHAnsi" w:cstheme="majorBidi"/>
          <w:sz w:val="22"/>
          <w:szCs w:val="22"/>
          <w:lang w:val="fo-FO"/>
        </w:rPr>
      </w:pPr>
    </w:p>
    <w:p w14:paraId="5BB0FB9A" w14:textId="5DC95A4D" w:rsidR="005B3961" w:rsidRPr="00D234EC" w:rsidRDefault="005639BE" w:rsidP="00F11867">
      <w:pPr>
        <w:pStyle w:val="Listeafsnit"/>
        <w:numPr>
          <w:ilvl w:val="0"/>
          <w:numId w:val="31"/>
        </w:numPr>
        <w:spacing w:line="360" w:lineRule="auto"/>
        <w:rPr>
          <w:rFonts w:asciiTheme="majorHAnsi" w:eastAsiaTheme="majorEastAsia" w:hAnsiTheme="majorHAnsi" w:cstheme="majorBidi"/>
          <w:sz w:val="22"/>
          <w:szCs w:val="22"/>
          <w:lang w:eastAsia="da-DK"/>
        </w:rPr>
      </w:pPr>
      <w:r w:rsidRPr="00D234EC">
        <w:rPr>
          <w:rFonts w:asciiTheme="majorHAnsi" w:eastAsiaTheme="majorEastAsia" w:hAnsiTheme="majorHAnsi" w:cstheme="majorBidi"/>
          <w:sz w:val="22"/>
          <w:szCs w:val="22"/>
          <w:lang w:eastAsia="da-DK"/>
        </w:rPr>
        <w:t>R</w:t>
      </w:r>
      <w:r w:rsidR="005B3961" w:rsidRPr="00D234EC">
        <w:rPr>
          <w:rFonts w:asciiTheme="majorHAnsi" w:eastAsiaTheme="majorEastAsia" w:hAnsiTheme="majorHAnsi" w:cstheme="majorBidi"/>
          <w:sz w:val="22"/>
          <w:szCs w:val="22"/>
          <w:lang w:eastAsia="da-DK"/>
        </w:rPr>
        <w:t>okningar</w:t>
      </w:r>
      <w:r w:rsidRPr="00D234EC">
        <w:rPr>
          <w:rFonts w:asciiTheme="majorHAnsi" w:eastAsiaTheme="majorEastAsia" w:hAnsiTheme="majorHAnsi" w:cstheme="majorBidi"/>
          <w:sz w:val="22"/>
          <w:szCs w:val="22"/>
          <w:lang w:eastAsia="da-DK"/>
        </w:rPr>
        <w:t xml:space="preserve"> og upplýsing</w:t>
      </w:r>
    </w:p>
    <w:p w14:paraId="2417D381" w14:textId="620B8977" w:rsidR="002900BE" w:rsidRPr="00D234EC" w:rsidRDefault="00963442" w:rsidP="004178CB">
      <w:pPr>
        <w:spacing w:line="360" w:lineRule="auto"/>
        <w:rPr>
          <w:rFonts w:ascii="Verdana" w:hAnsi="Verdana"/>
          <w:lang w:val="fo-FO"/>
        </w:rPr>
      </w:pPr>
      <w:r w:rsidRPr="00D234EC">
        <w:rPr>
          <w:rFonts w:ascii="Verdana" w:hAnsi="Verdana"/>
          <w:lang w:val="fo-FO"/>
        </w:rPr>
        <w:t xml:space="preserve">Stovnarnir </w:t>
      </w:r>
      <w:r w:rsidR="00176CEF" w:rsidRPr="00D234EC">
        <w:rPr>
          <w:rFonts w:ascii="Verdana" w:hAnsi="Verdana"/>
          <w:lang w:val="fo-FO"/>
        </w:rPr>
        <w:t>og veitari samskifta beinleiðis. Stovnar rinda sjálvir fyri síni keyp.</w:t>
      </w:r>
      <w:r w:rsidR="008D0434" w:rsidRPr="00D234EC">
        <w:rPr>
          <w:rFonts w:ascii="Verdana" w:hAnsi="Verdana"/>
          <w:lang w:val="fo-FO"/>
        </w:rPr>
        <w:t xml:space="preserve"> </w:t>
      </w:r>
      <w:r w:rsidR="00A409C1" w:rsidRPr="00D234EC">
        <w:rPr>
          <w:rFonts w:ascii="Verdana" w:hAnsi="Verdana"/>
          <w:lang w:val="fo-FO"/>
        </w:rPr>
        <w:t>Keyp Landsins á Gjaldstovuni hjálpir fegin, um ivamál eru</w:t>
      </w:r>
      <w:r w:rsidR="00F25775" w:rsidRPr="00D234EC">
        <w:rPr>
          <w:rFonts w:ascii="Verdana" w:hAnsi="Verdana"/>
          <w:lang w:val="fo-FO"/>
        </w:rPr>
        <w:t xml:space="preserve">. </w:t>
      </w:r>
    </w:p>
    <w:p w14:paraId="49A2450A" w14:textId="77777777" w:rsidR="00591BBB" w:rsidRPr="00D234EC" w:rsidRDefault="00591BBB" w:rsidP="004178CB">
      <w:pPr>
        <w:spacing w:line="360" w:lineRule="auto"/>
        <w:rPr>
          <w:rFonts w:ascii="Verdana" w:hAnsi="Verdana"/>
          <w:lang w:val="fo-FO"/>
        </w:rPr>
      </w:pPr>
    </w:p>
    <w:p w14:paraId="156D623C" w14:textId="6ACEFAAE" w:rsidR="00382F41" w:rsidRPr="00D234EC" w:rsidRDefault="005F4CF4" w:rsidP="004178CB">
      <w:pPr>
        <w:spacing w:line="360" w:lineRule="auto"/>
        <w:rPr>
          <w:rFonts w:ascii="Verdana" w:hAnsi="Verdana"/>
          <w:lang w:val="fo-FO"/>
        </w:rPr>
      </w:pPr>
      <w:r w:rsidRPr="00D234EC">
        <w:rPr>
          <w:rFonts w:ascii="Verdana" w:hAnsi="Verdana"/>
          <w:lang w:val="fo-FO"/>
        </w:rPr>
        <w:t xml:space="preserve">Upplýsingar um rammusáttmálan við prís og treytum verður lagd út á </w:t>
      </w:r>
      <w:proofErr w:type="spellStart"/>
      <w:r w:rsidRPr="00D234EC">
        <w:rPr>
          <w:rFonts w:ascii="Verdana" w:hAnsi="Verdana"/>
          <w:lang w:val="fo-FO"/>
        </w:rPr>
        <w:t>keypsportal</w:t>
      </w:r>
      <w:r w:rsidR="00176CEF" w:rsidRPr="00D234EC">
        <w:rPr>
          <w:rFonts w:ascii="Verdana" w:hAnsi="Verdana"/>
          <w:lang w:val="fo-FO"/>
        </w:rPr>
        <w:t>.fo</w:t>
      </w:r>
      <w:proofErr w:type="spellEnd"/>
      <w:r w:rsidRPr="00D234EC">
        <w:rPr>
          <w:rFonts w:ascii="Verdana" w:hAnsi="Verdana"/>
          <w:lang w:val="fo-FO"/>
        </w:rPr>
        <w:t xml:space="preserve"> – </w:t>
      </w:r>
      <w:r w:rsidR="005639BE" w:rsidRPr="00D234EC">
        <w:rPr>
          <w:rFonts w:ascii="Verdana" w:hAnsi="Verdana"/>
          <w:lang w:val="fo-FO"/>
        </w:rPr>
        <w:t xml:space="preserve">har bert stovnar landsins hava atgongd. </w:t>
      </w:r>
    </w:p>
    <w:p w14:paraId="6831C753" w14:textId="77777777" w:rsidR="00B45ED9" w:rsidRPr="00D234EC" w:rsidRDefault="00B45ED9" w:rsidP="004178CB">
      <w:pPr>
        <w:spacing w:line="360" w:lineRule="auto"/>
        <w:rPr>
          <w:rFonts w:ascii="Verdana" w:hAnsi="Verdana"/>
          <w:lang w:val="fo-FO"/>
        </w:rPr>
      </w:pPr>
    </w:p>
    <w:p w14:paraId="3F212473" w14:textId="3C4FE8C8" w:rsidR="00B45ED9" w:rsidRPr="00D234EC" w:rsidRDefault="00927CB1" w:rsidP="00B45ED9">
      <w:pPr>
        <w:spacing w:line="360" w:lineRule="auto"/>
        <w:rPr>
          <w:rFonts w:ascii="Verdana" w:hAnsi="Verdana"/>
          <w:lang w:val="fo-FO"/>
        </w:rPr>
      </w:pPr>
      <w:r w:rsidRPr="00D234EC">
        <w:rPr>
          <w:rFonts w:ascii="Verdana" w:hAnsi="Verdana"/>
          <w:lang w:val="fo-FO"/>
        </w:rPr>
        <w:t>Rokningin skal verða talgild,</w:t>
      </w:r>
      <w:r w:rsidR="00382F41" w:rsidRPr="00D234EC">
        <w:rPr>
          <w:rFonts w:ascii="Verdana" w:hAnsi="Verdana"/>
          <w:lang w:val="fo-FO"/>
        </w:rPr>
        <w:t xml:space="preserve"> </w:t>
      </w:r>
      <w:r w:rsidR="005B3C29" w:rsidRPr="00D234EC">
        <w:rPr>
          <w:rFonts w:ascii="Verdana" w:hAnsi="Verdana"/>
          <w:lang w:val="fo-FO"/>
        </w:rPr>
        <w:t xml:space="preserve">í vanligum </w:t>
      </w:r>
      <w:proofErr w:type="spellStart"/>
      <w:r w:rsidR="005B3C29" w:rsidRPr="00D234EC">
        <w:rPr>
          <w:rFonts w:ascii="Verdana" w:hAnsi="Verdana"/>
          <w:lang w:val="fo-FO"/>
        </w:rPr>
        <w:t>oio-sml</w:t>
      </w:r>
      <w:proofErr w:type="spellEnd"/>
      <w:r w:rsidR="005B3C29" w:rsidRPr="00D234EC">
        <w:rPr>
          <w:rFonts w:ascii="Verdana" w:hAnsi="Verdana"/>
          <w:lang w:val="fo-FO"/>
        </w:rPr>
        <w:t xml:space="preserve"> format.</w:t>
      </w:r>
      <w:r w:rsidR="003872A2" w:rsidRPr="00D234EC">
        <w:rPr>
          <w:rFonts w:ascii="Verdana" w:hAnsi="Verdana"/>
          <w:lang w:val="fo-FO"/>
        </w:rPr>
        <w:t xml:space="preserve"> </w:t>
      </w:r>
      <w:r w:rsidR="00B45ED9" w:rsidRPr="00D234EC">
        <w:rPr>
          <w:rFonts w:ascii="Verdana" w:hAnsi="Verdana"/>
          <w:lang w:val="fo-FO"/>
        </w:rPr>
        <w:t>Útbjóðarin</w:t>
      </w:r>
      <w:r w:rsidR="00934896" w:rsidRPr="00D234EC">
        <w:rPr>
          <w:rFonts w:ascii="Verdana" w:hAnsi="Verdana"/>
          <w:lang w:val="fo-FO"/>
        </w:rPr>
        <w:t xml:space="preserve"> </w:t>
      </w:r>
      <w:r w:rsidR="00B45ED9" w:rsidRPr="00D234EC">
        <w:rPr>
          <w:rFonts w:ascii="Verdana" w:hAnsi="Verdana"/>
          <w:lang w:val="fo-FO"/>
        </w:rPr>
        <w:t xml:space="preserve">hevur heitt á </w:t>
      </w:r>
      <w:r w:rsidR="008E76FB" w:rsidRPr="00D234EC">
        <w:rPr>
          <w:rFonts w:ascii="Verdana" w:hAnsi="Verdana"/>
          <w:lang w:val="fo-FO"/>
        </w:rPr>
        <w:t xml:space="preserve">teir stovnar sum keypa </w:t>
      </w:r>
      <w:r w:rsidR="00934896" w:rsidRPr="00D234EC">
        <w:rPr>
          <w:rFonts w:ascii="Verdana" w:hAnsi="Verdana"/>
          <w:lang w:val="fo-FO"/>
        </w:rPr>
        <w:t>flest battarí</w:t>
      </w:r>
      <w:r w:rsidR="008E76FB" w:rsidRPr="00D234EC">
        <w:rPr>
          <w:rFonts w:ascii="Verdana" w:hAnsi="Verdana"/>
          <w:lang w:val="fo-FO"/>
        </w:rPr>
        <w:t>, um at luttaka í einari dómsnevnd</w:t>
      </w:r>
      <w:r w:rsidR="00E92118" w:rsidRPr="00D234EC">
        <w:rPr>
          <w:rFonts w:ascii="Verdana" w:hAnsi="Verdana"/>
          <w:lang w:val="fo-FO"/>
        </w:rPr>
        <w:t xml:space="preserve">. </w:t>
      </w:r>
      <w:r w:rsidR="00D708B1" w:rsidRPr="00D234EC">
        <w:rPr>
          <w:rFonts w:ascii="Verdana" w:hAnsi="Verdana"/>
          <w:lang w:val="fo-FO"/>
        </w:rPr>
        <w:t>Í dómsnevndini sita</w:t>
      </w:r>
      <w:r w:rsidR="00E92118" w:rsidRPr="00D234EC">
        <w:rPr>
          <w:rFonts w:ascii="Verdana" w:hAnsi="Verdana"/>
          <w:lang w:val="fo-FO"/>
        </w:rPr>
        <w:t xml:space="preserve"> </w:t>
      </w:r>
      <w:r w:rsidR="00EA4281" w:rsidRPr="00D234EC">
        <w:rPr>
          <w:rFonts w:ascii="Verdana" w:hAnsi="Verdana"/>
          <w:lang w:val="fo-FO"/>
        </w:rPr>
        <w:t xml:space="preserve">Kringvarp Føroya, </w:t>
      </w:r>
      <w:r w:rsidR="00E92118" w:rsidRPr="00D234EC">
        <w:rPr>
          <w:rFonts w:ascii="Verdana" w:hAnsi="Verdana"/>
          <w:lang w:val="fo-FO"/>
        </w:rPr>
        <w:t>Landssjúkrahúsið, Almannaverkið</w:t>
      </w:r>
      <w:r w:rsidR="00380E7C" w:rsidRPr="00D234EC">
        <w:rPr>
          <w:rFonts w:ascii="Verdana" w:hAnsi="Verdana"/>
          <w:lang w:val="fo-FO"/>
        </w:rPr>
        <w:t xml:space="preserve"> og</w:t>
      </w:r>
      <w:r w:rsidR="00E92118" w:rsidRPr="00D234EC">
        <w:rPr>
          <w:rFonts w:ascii="Verdana" w:hAnsi="Verdana"/>
          <w:lang w:val="fo-FO"/>
        </w:rPr>
        <w:t xml:space="preserve"> </w:t>
      </w:r>
      <w:r w:rsidR="00C45B71" w:rsidRPr="00D234EC">
        <w:rPr>
          <w:rFonts w:ascii="Verdana" w:hAnsi="Verdana"/>
          <w:lang w:val="fo-FO"/>
        </w:rPr>
        <w:t>Klaksvíkar Sjúkrahús</w:t>
      </w:r>
      <w:r w:rsidR="00E92118" w:rsidRPr="00D234EC">
        <w:rPr>
          <w:rFonts w:ascii="Verdana" w:hAnsi="Verdana"/>
          <w:lang w:val="fo-FO"/>
        </w:rPr>
        <w:t xml:space="preserve"> – umframt Keyp Landsins.</w:t>
      </w:r>
    </w:p>
    <w:p w14:paraId="02B5FFCA" w14:textId="77777777" w:rsidR="003E4010" w:rsidRPr="00D234EC" w:rsidRDefault="003E4010" w:rsidP="004178CB">
      <w:pPr>
        <w:spacing w:line="360" w:lineRule="auto"/>
        <w:rPr>
          <w:rFonts w:ascii="Verdana" w:hAnsi="Verdana"/>
          <w:lang w:val="fo-FO"/>
        </w:rPr>
      </w:pPr>
    </w:p>
    <w:p w14:paraId="757B1FAE" w14:textId="228C80F1" w:rsidR="00D24F45" w:rsidRPr="00D234EC" w:rsidRDefault="00D24F45" w:rsidP="00F11867">
      <w:pPr>
        <w:pStyle w:val="Listeafsnit"/>
        <w:numPr>
          <w:ilvl w:val="0"/>
          <w:numId w:val="31"/>
        </w:numPr>
        <w:spacing w:line="360" w:lineRule="auto"/>
        <w:rPr>
          <w:rFonts w:asciiTheme="majorHAnsi" w:eastAsiaTheme="majorEastAsia" w:hAnsiTheme="majorHAnsi" w:cstheme="majorBidi"/>
          <w:sz w:val="22"/>
          <w:szCs w:val="22"/>
          <w:lang w:eastAsia="da-DK"/>
        </w:rPr>
      </w:pPr>
      <w:r w:rsidRPr="00D234EC">
        <w:rPr>
          <w:rFonts w:asciiTheme="majorHAnsi" w:eastAsiaTheme="majorEastAsia" w:hAnsiTheme="majorHAnsi" w:cstheme="majorBidi"/>
          <w:sz w:val="22"/>
          <w:szCs w:val="22"/>
          <w:lang w:eastAsia="da-DK"/>
        </w:rPr>
        <w:t xml:space="preserve">Uppsøgn av </w:t>
      </w:r>
      <w:r w:rsidR="00D53B47" w:rsidRPr="00D234EC">
        <w:rPr>
          <w:rFonts w:asciiTheme="majorHAnsi" w:eastAsiaTheme="majorEastAsia" w:hAnsiTheme="majorHAnsi" w:cstheme="majorBidi"/>
          <w:sz w:val="22"/>
          <w:szCs w:val="22"/>
          <w:lang w:eastAsia="da-DK"/>
        </w:rPr>
        <w:t>sáttmála</w:t>
      </w:r>
    </w:p>
    <w:p w14:paraId="1B7B6246" w14:textId="300DB945" w:rsidR="00D24F45" w:rsidRPr="00D234EC" w:rsidRDefault="00132B05" w:rsidP="00D24F45">
      <w:pPr>
        <w:spacing w:line="360" w:lineRule="auto"/>
        <w:rPr>
          <w:rFonts w:ascii="Verdana" w:hAnsi="Verdana"/>
          <w:lang w:val="fo-FO"/>
        </w:rPr>
      </w:pPr>
      <w:r w:rsidRPr="00D234EC">
        <w:rPr>
          <w:rFonts w:ascii="Verdana" w:hAnsi="Verdana"/>
          <w:lang w:val="fo-FO"/>
        </w:rPr>
        <w:t xml:space="preserve">Sáttmálin kann altíð uppsigast við 3 mánaðar freist. Eru avbjóðingar í samstarvinum, so kunnu partarnir avtala styttir freist. </w:t>
      </w:r>
    </w:p>
    <w:p w14:paraId="36052F1A" w14:textId="77777777" w:rsidR="00F25775" w:rsidRPr="00D234EC" w:rsidRDefault="00F25775" w:rsidP="004178CB">
      <w:pPr>
        <w:spacing w:line="360" w:lineRule="auto"/>
        <w:rPr>
          <w:rFonts w:ascii="Verdana" w:hAnsi="Verdana"/>
          <w:lang w:val="fo-FO"/>
        </w:rPr>
      </w:pPr>
    </w:p>
    <w:p w14:paraId="180ADA2E" w14:textId="77777777" w:rsidR="009930E1" w:rsidRPr="00D234EC" w:rsidRDefault="009930E1" w:rsidP="005F1C2E">
      <w:pPr>
        <w:spacing w:line="360" w:lineRule="auto"/>
        <w:rPr>
          <w:rFonts w:ascii="Verdana" w:hAnsi="Verdana"/>
          <w:lang w:val="fo-FO"/>
        </w:rPr>
      </w:pPr>
      <w:bookmarkStart w:id="59" w:name="_Toc99978225"/>
      <w:bookmarkStart w:id="60" w:name="_Toc99983774"/>
      <w:bookmarkStart w:id="61" w:name="_Toc99983997"/>
      <w:bookmarkStart w:id="62" w:name="_Toc99984089"/>
      <w:bookmarkStart w:id="63" w:name="_Toc99985106"/>
      <w:bookmarkStart w:id="64" w:name="_Toc99985250"/>
    </w:p>
    <w:p w14:paraId="084D8FFA" w14:textId="57158042" w:rsidR="00373861" w:rsidRPr="00D234EC" w:rsidRDefault="00373861" w:rsidP="00373861">
      <w:pPr>
        <w:pStyle w:val="Listeafsnit"/>
        <w:numPr>
          <w:ilvl w:val="0"/>
          <w:numId w:val="31"/>
        </w:numPr>
        <w:spacing w:line="360" w:lineRule="auto"/>
        <w:rPr>
          <w:rFonts w:ascii="Verdana" w:hAnsi="Verdana"/>
        </w:rPr>
      </w:pPr>
      <w:r w:rsidRPr="00D234EC">
        <w:rPr>
          <w:rFonts w:ascii="Verdana" w:hAnsi="Verdana"/>
        </w:rPr>
        <w:t>Lata upplýsingar</w:t>
      </w:r>
    </w:p>
    <w:p w14:paraId="13A4782B" w14:textId="257812E4" w:rsidR="00373861" w:rsidRPr="00D234EC" w:rsidRDefault="002A1C9E" w:rsidP="00373861">
      <w:pPr>
        <w:spacing w:line="360" w:lineRule="auto"/>
        <w:rPr>
          <w:rFonts w:ascii="Verdana" w:hAnsi="Verdana"/>
          <w:lang w:val="fo-FO"/>
        </w:rPr>
      </w:pPr>
      <w:r w:rsidRPr="00D234EC">
        <w:rPr>
          <w:rFonts w:ascii="Verdana" w:hAnsi="Verdana"/>
          <w:lang w:val="fo-FO"/>
        </w:rPr>
        <w:t xml:space="preserve">Veitarin </w:t>
      </w:r>
      <w:r w:rsidR="00373861" w:rsidRPr="00D234EC">
        <w:rPr>
          <w:rFonts w:ascii="Verdana" w:hAnsi="Verdana"/>
          <w:lang w:val="fo-FO"/>
        </w:rPr>
        <w:t xml:space="preserve">sum </w:t>
      </w:r>
      <w:r w:rsidR="00395081" w:rsidRPr="00D234EC">
        <w:rPr>
          <w:rFonts w:ascii="Verdana" w:hAnsi="Verdana"/>
          <w:lang w:val="fo-FO"/>
        </w:rPr>
        <w:t xml:space="preserve">vinnur útboð, bindur seg til at lata Keyp </w:t>
      </w:r>
      <w:r w:rsidR="00C67B44" w:rsidRPr="00D234EC">
        <w:rPr>
          <w:rFonts w:ascii="Verdana" w:hAnsi="Verdana"/>
          <w:lang w:val="fo-FO"/>
        </w:rPr>
        <w:t>Landsins</w:t>
      </w:r>
      <w:r w:rsidR="00395081" w:rsidRPr="00D234EC">
        <w:rPr>
          <w:rFonts w:ascii="Verdana" w:hAnsi="Verdana"/>
          <w:lang w:val="fo-FO"/>
        </w:rPr>
        <w:t xml:space="preserve"> upplýsingar um </w:t>
      </w:r>
      <w:r w:rsidRPr="00D234EC">
        <w:rPr>
          <w:rFonts w:ascii="Verdana" w:hAnsi="Verdana"/>
          <w:lang w:val="fo-FO"/>
        </w:rPr>
        <w:t>sølu</w:t>
      </w:r>
      <w:r w:rsidR="00F244C6" w:rsidRPr="00D234EC">
        <w:rPr>
          <w:rFonts w:ascii="Verdana" w:hAnsi="Verdana"/>
          <w:lang w:val="fo-FO"/>
        </w:rPr>
        <w:t xml:space="preserve"> h</w:t>
      </w:r>
      <w:r w:rsidR="00395081" w:rsidRPr="00D234EC">
        <w:rPr>
          <w:rFonts w:ascii="Verdana" w:hAnsi="Verdana"/>
          <w:lang w:val="fo-FO"/>
        </w:rPr>
        <w:t xml:space="preserve">já stovnum </w:t>
      </w:r>
      <w:r w:rsidR="00C67B44" w:rsidRPr="00D234EC">
        <w:rPr>
          <w:rFonts w:ascii="Verdana" w:hAnsi="Verdana"/>
          <w:lang w:val="fo-FO"/>
        </w:rPr>
        <w:t>landsins</w:t>
      </w:r>
      <w:r w:rsidR="00395081" w:rsidRPr="00D234EC">
        <w:rPr>
          <w:rFonts w:ascii="Verdana" w:hAnsi="Verdana"/>
          <w:lang w:val="fo-FO"/>
        </w:rPr>
        <w:t xml:space="preserve">, tá </w:t>
      </w:r>
      <w:r w:rsidR="00323665" w:rsidRPr="00D234EC">
        <w:rPr>
          <w:rFonts w:ascii="Verdana" w:hAnsi="Verdana"/>
          <w:lang w:val="fo-FO"/>
        </w:rPr>
        <w:t>Keyp Landsins umbiður hesar.</w:t>
      </w:r>
      <w:r w:rsidR="00F244C6" w:rsidRPr="00D234EC">
        <w:rPr>
          <w:rFonts w:ascii="Verdana" w:hAnsi="Verdana"/>
          <w:lang w:val="fo-FO"/>
        </w:rPr>
        <w:t xml:space="preserve"> </w:t>
      </w:r>
      <w:r w:rsidR="00323665" w:rsidRPr="00D234EC">
        <w:rPr>
          <w:rFonts w:ascii="Verdana" w:hAnsi="Verdana"/>
          <w:lang w:val="fo-FO"/>
        </w:rPr>
        <w:t xml:space="preserve"> </w:t>
      </w:r>
    </w:p>
    <w:p w14:paraId="21ED73E6" w14:textId="77777777" w:rsidR="005B3961" w:rsidRPr="00D234EC" w:rsidRDefault="005B3961" w:rsidP="005B3961">
      <w:pPr>
        <w:pStyle w:val="Overskrift2"/>
        <w:rPr>
          <w:color w:val="auto"/>
          <w:sz w:val="22"/>
          <w:szCs w:val="22"/>
          <w:lang w:val="fo-FO"/>
        </w:rPr>
      </w:pPr>
    </w:p>
    <w:p w14:paraId="2AC13F54" w14:textId="0A798561" w:rsidR="00502C72" w:rsidRPr="00D234EC" w:rsidRDefault="00502C72" w:rsidP="00FF0035">
      <w:pPr>
        <w:pStyle w:val="Listeafsnit"/>
        <w:numPr>
          <w:ilvl w:val="0"/>
          <w:numId w:val="31"/>
        </w:numPr>
        <w:spacing w:line="360" w:lineRule="auto"/>
        <w:rPr>
          <w:rFonts w:asciiTheme="majorHAnsi" w:eastAsiaTheme="majorEastAsia" w:hAnsiTheme="majorHAnsi" w:cstheme="majorBidi"/>
          <w:sz w:val="22"/>
          <w:szCs w:val="22"/>
          <w:lang w:eastAsia="da-DK"/>
        </w:rPr>
      </w:pPr>
      <w:r w:rsidRPr="00D234EC">
        <w:rPr>
          <w:rFonts w:asciiTheme="majorHAnsi" w:eastAsiaTheme="majorEastAsia" w:hAnsiTheme="majorHAnsi" w:cstheme="majorBidi"/>
          <w:sz w:val="22"/>
          <w:szCs w:val="22"/>
          <w:lang w:eastAsia="da-DK"/>
        </w:rPr>
        <w:t>Samráðingar</w:t>
      </w:r>
      <w:bookmarkEnd w:id="59"/>
      <w:bookmarkEnd w:id="60"/>
      <w:bookmarkEnd w:id="61"/>
      <w:bookmarkEnd w:id="62"/>
      <w:bookmarkEnd w:id="63"/>
      <w:bookmarkEnd w:id="64"/>
      <w:r w:rsidR="00E9624C" w:rsidRPr="00D234EC">
        <w:rPr>
          <w:rFonts w:asciiTheme="majorHAnsi" w:eastAsiaTheme="majorEastAsia" w:hAnsiTheme="majorHAnsi" w:cstheme="majorBidi"/>
          <w:sz w:val="22"/>
          <w:szCs w:val="22"/>
          <w:lang w:eastAsia="da-DK"/>
        </w:rPr>
        <w:t xml:space="preserve"> og sáttmáli</w:t>
      </w:r>
    </w:p>
    <w:p w14:paraId="0FBB604C" w14:textId="28BD7B5A" w:rsidR="009930E1" w:rsidRPr="00D234EC" w:rsidRDefault="00382F41" w:rsidP="002F0680">
      <w:pPr>
        <w:spacing w:line="360" w:lineRule="auto"/>
        <w:rPr>
          <w:rFonts w:ascii="Verdana" w:hAnsi="Verdana"/>
          <w:lang w:val="fo-FO"/>
        </w:rPr>
      </w:pPr>
      <w:r w:rsidRPr="00D234EC">
        <w:rPr>
          <w:rFonts w:ascii="Verdana" w:hAnsi="Verdana"/>
          <w:lang w:val="fo-FO"/>
        </w:rPr>
        <w:t xml:space="preserve">Vit ætlað ikki, at tað skal verða nakað samráðingarumfar. </w:t>
      </w:r>
      <w:r w:rsidR="00502C72" w:rsidRPr="00D234EC">
        <w:rPr>
          <w:rFonts w:ascii="Verdana" w:hAnsi="Verdana"/>
          <w:lang w:val="fo-FO"/>
        </w:rPr>
        <w:t>Útbjóðari kann tó venda sær til tilboðsgevarar</w:t>
      </w:r>
      <w:r w:rsidR="00914C1C" w:rsidRPr="00D234EC">
        <w:rPr>
          <w:rFonts w:ascii="Verdana" w:hAnsi="Verdana"/>
          <w:lang w:val="fo-FO"/>
        </w:rPr>
        <w:t xml:space="preserve"> við tí endamáli at </w:t>
      </w:r>
      <w:proofErr w:type="spellStart"/>
      <w:r w:rsidR="00914C1C" w:rsidRPr="00D234EC">
        <w:rPr>
          <w:rFonts w:ascii="Verdana" w:hAnsi="Verdana"/>
          <w:lang w:val="fo-FO"/>
        </w:rPr>
        <w:t>neyvlýsa</w:t>
      </w:r>
      <w:proofErr w:type="spellEnd"/>
      <w:r w:rsidR="00914C1C" w:rsidRPr="00D234EC">
        <w:rPr>
          <w:rFonts w:ascii="Verdana" w:hAnsi="Verdana"/>
          <w:lang w:val="fo-FO"/>
        </w:rPr>
        <w:t xml:space="preserve"> innihaldið í tilboðnum, og tá ið hetta ikki elvir til mismun í millum tilboðsgevarar. </w:t>
      </w:r>
    </w:p>
    <w:p w14:paraId="03425CBD" w14:textId="23EC7B34" w:rsidR="00F57D07" w:rsidRPr="00D234EC" w:rsidRDefault="00F57D07" w:rsidP="002F0680">
      <w:pPr>
        <w:spacing w:line="360" w:lineRule="auto"/>
        <w:rPr>
          <w:rFonts w:ascii="Verdana" w:hAnsi="Verdana"/>
          <w:lang w:val="fo-FO"/>
        </w:rPr>
      </w:pPr>
    </w:p>
    <w:p w14:paraId="2959A806" w14:textId="6581D84F" w:rsidR="00B23F1A" w:rsidRPr="00D234EC" w:rsidRDefault="00F57D07" w:rsidP="00B23F1A">
      <w:pPr>
        <w:spacing w:line="360" w:lineRule="auto"/>
        <w:rPr>
          <w:rFonts w:ascii="Verdana" w:hAnsi="Verdana"/>
          <w:lang w:val="fo-FO"/>
        </w:rPr>
      </w:pPr>
      <w:r w:rsidRPr="00D234EC">
        <w:rPr>
          <w:rFonts w:ascii="Verdana" w:hAnsi="Verdana"/>
          <w:lang w:val="fo-FO"/>
        </w:rPr>
        <w:t xml:space="preserve">Tað vera sostatt ongar sáttmála- ella prís samráðingar í samband við hetta útboðið, og tískil verður heitt á tilboðsgevara um at fyrireika tilboðið soleiðis, at </w:t>
      </w:r>
      <w:r w:rsidR="009718DA" w:rsidRPr="00D234EC">
        <w:rPr>
          <w:rFonts w:ascii="Verdana" w:hAnsi="Verdana"/>
          <w:lang w:val="fo-FO"/>
        </w:rPr>
        <w:t>s</w:t>
      </w:r>
      <w:r w:rsidRPr="00D234EC">
        <w:rPr>
          <w:rFonts w:ascii="Verdana" w:hAnsi="Verdana"/>
          <w:lang w:val="fo-FO"/>
        </w:rPr>
        <w:t xml:space="preserve">áttmálin kann undirskrivast </w:t>
      </w:r>
      <w:r w:rsidR="00BA6AD1" w:rsidRPr="00D234EC">
        <w:rPr>
          <w:rFonts w:ascii="Verdana" w:hAnsi="Verdana"/>
          <w:lang w:val="fo-FO"/>
        </w:rPr>
        <w:t>á tilboðsskjalinum</w:t>
      </w:r>
      <w:r w:rsidR="007F3A21" w:rsidRPr="00D234EC">
        <w:rPr>
          <w:rFonts w:ascii="Verdana" w:hAnsi="Verdana"/>
          <w:lang w:val="fo-FO"/>
        </w:rPr>
        <w:t xml:space="preserve">, har allar treytir í útbjóðingar tilfarinum eru við. </w:t>
      </w:r>
    </w:p>
    <w:p w14:paraId="443BD180" w14:textId="77777777" w:rsidR="00B23F1A" w:rsidRPr="00D234EC" w:rsidRDefault="00B23F1A" w:rsidP="00B23F1A">
      <w:pPr>
        <w:spacing w:line="360" w:lineRule="auto"/>
        <w:rPr>
          <w:rFonts w:ascii="Verdana" w:hAnsi="Verdana"/>
          <w:lang w:val="fo-FO"/>
        </w:rPr>
      </w:pPr>
    </w:p>
    <w:p w14:paraId="61CC40CD" w14:textId="62FDB294" w:rsidR="00B23F1A" w:rsidRPr="00D234EC" w:rsidRDefault="00B23F1A" w:rsidP="00B23F1A">
      <w:pPr>
        <w:pStyle w:val="Listeafsnit"/>
        <w:numPr>
          <w:ilvl w:val="0"/>
          <w:numId w:val="37"/>
        </w:numPr>
        <w:spacing w:line="360" w:lineRule="auto"/>
        <w:rPr>
          <w:rFonts w:ascii="Verdana" w:hAnsi="Verdana"/>
        </w:rPr>
      </w:pPr>
      <w:r w:rsidRPr="00D234EC">
        <w:rPr>
          <w:rFonts w:ascii="Verdana" w:hAnsi="Verdana"/>
        </w:rPr>
        <w:t xml:space="preserve">Hagtøl </w:t>
      </w:r>
    </w:p>
    <w:p w14:paraId="78B07C7E" w14:textId="65C4A572" w:rsidR="004D121C" w:rsidRPr="00D234EC" w:rsidRDefault="004D121C" w:rsidP="004D121C">
      <w:pPr>
        <w:spacing w:line="360" w:lineRule="auto"/>
        <w:rPr>
          <w:rFonts w:ascii="Verdana" w:hAnsi="Verdana"/>
          <w:lang w:val="fo-FO"/>
        </w:rPr>
      </w:pPr>
      <w:r w:rsidRPr="00D234EC">
        <w:rPr>
          <w:rFonts w:ascii="Verdana" w:hAnsi="Verdana"/>
          <w:lang w:val="fo-FO"/>
        </w:rPr>
        <w:t xml:space="preserve">Gjaldstovan hevur tørv á at fáa upplýst í </w:t>
      </w:r>
      <w:r w:rsidR="00D74B61" w:rsidRPr="00D234EC">
        <w:rPr>
          <w:rFonts w:ascii="Verdana" w:hAnsi="Verdana"/>
          <w:lang w:val="fo-FO"/>
        </w:rPr>
        <w:t xml:space="preserve">árliga hvussu stór sparing er, í mun til vanligan lista prís. </w:t>
      </w:r>
      <w:r w:rsidR="002D438B" w:rsidRPr="00D234EC">
        <w:rPr>
          <w:rFonts w:ascii="Verdana" w:hAnsi="Verdana"/>
          <w:lang w:val="fo-FO"/>
        </w:rPr>
        <w:t>Hesin upplýsing er ikki neyðugt at verða í sjálvum tilboð, men kann koma aftaná</w:t>
      </w:r>
      <w:r w:rsidR="00AA252A" w:rsidRPr="00D234EC">
        <w:rPr>
          <w:rFonts w:ascii="Verdana" w:hAnsi="Verdana"/>
          <w:lang w:val="fo-FO"/>
        </w:rPr>
        <w:t>.</w:t>
      </w:r>
    </w:p>
    <w:p w14:paraId="29504972" w14:textId="77777777" w:rsidR="00FE1CE9" w:rsidRPr="00D234EC" w:rsidRDefault="00FE1CE9" w:rsidP="007A2471">
      <w:pPr>
        <w:pStyle w:val="Overskrift2"/>
        <w:rPr>
          <w:lang w:val="fo-FO"/>
        </w:rPr>
      </w:pPr>
    </w:p>
    <w:p w14:paraId="2AC1BF55" w14:textId="45CA29C0" w:rsidR="00197D1E" w:rsidRPr="00D234EC" w:rsidRDefault="00600862" w:rsidP="00FF0035">
      <w:pPr>
        <w:pStyle w:val="Listeafsnit"/>
        <w:numPr>
          <w:ilvl w:val="0"/>
          <w:numId w:val="31"/>
        </w:numPr>
        <w:spacing w:line="360" w:lineRule="auto"/>
        <w:rPr>
          <w:rFonts w:asciiTheme="majorHAnsi" w:eastAsiaTheme="majorEastAsia" w:hAnsiTheme="majorHAnsi" w:cstheme="majorBidi"/>
          <w:sz w:val="22"/>
          <w:szCs w:val="22"/>
          <w:lang w:eastAsia="da-DK"/>
        </w:rPr>
      </w:pPr>
      <w:bookmarkStart w:id="65" w:name="_Toc99978226"/>
      <w:bookmarkStart w:id="66" w:name="_Toc99983775"/>
      <w:bookmarkStart w:id="67" w:name="_Toc99983998"/>
      <w:bookmarkStart w:id="68" w:name="_Toc99984090"/>
      <w:bookmarkStart w:id="69" w:name="_Toc99985107"/>
      <w:bookmarkStart w:id="70" w:name="_Toc99985251"/>
      <w:r w:rsidRPr="00D234EC">
        <w:rPr>
          <w:rFonts w:asciiTheme="majorHAnsi" w:eastAsiaTheme="majorEastAsia" w:hAnsiTheme="majorHAnsi" w:cstheme="majorBidi"/>
          <w:sz w:val="22"/>
          <w:szCs w:val="22"/>
          <w:lang w:eastAsia="da-DK"/>
        </w:rPr>
        <w:t xml:space="preserve">Fyrivarni og </w:t>
      </w:r>
      <w:r w:rsidR="00197D1E" w:rsidRPr="00D234EC">
        <w:rPr>
          <w:rFonts w:asciiTheme="majorHAnsi" w:eastAsiaTheme="majorEastAsia" w:hAnsiTheme="majorHAnsi" w:cstheme="majorBidi"/>
          <w:sz w:val="22"/>
          <w:szCs w:val="22"/>
          <w:lang w:eastAsia="da-DK"/>
        </w:rPr>
        <w:t>minstukrøv</w:t>
      </w:r>
      <w:bookmarkEnd w:id="65"/>
      <w:bookmarkEnd w:id="66"/>
      <w:bookmarkEnd w:id="67"/>
      <w:bookmarkEnd w:id="68"/>
      <w:bookmarkEnd w:id="69"/>
      <w:bookmarkEnd w:id="70"/>
    </w:p>
    <w:p w14:paraId="13661806" w14:textId="298CCBEB" w:rsidR="00197D1E" w:rsidRPr="00D234EC" w:rsidRDefault="00197D1E" w:rsidP="002F0680">
      <w:pPr>
        <w:spacing w:line="360" w:lineRule="auto"/>
        <w:rPr>
          <w:rFonts w:ascii="Verdana" w:hAnsi="Verdana"/>
          <w:b/>
          <w:bCs/>
          <w:lang w:val="fo-FO"/>
        </w:rPr>
      </w:pPr>
    </w:p>
    <w:p w14:paraId="73747E73" w14:textId="7C9A2C93" w:rsidR="004A39C6" w:rsidRPr="00D234EC" w:rsidRDefault="00273559" w:rsidP="002F0680">
      <w:pPr>
        <w:spacing w:line="360" w:lineRule="auto"/>
        <w:rPr>
          <w:rFonts w:ascii="Verdana" w:hAnsi="Verdana"/>
          <w:lang w:val="fo-FO"/>
        </w:rPr>
      </w:pPr>
      <w:bookmarkStart w:id="71" w:name="_Hlk99971280"/>
      <w:r w:rsidRPr="00D234EC">
        <w:rPr>
          <w:rFonts w:ascii="Verdana" w:hAnsi="Verdana"/>
          <w:lang w:val="fo-FO"/>
        </w:rPr>
        <w:t xml:space="preserve">Øll krøv í útboðstilfarinum eru minstukrøv. Eitt </w:t>
      </w:r>
      <w:proofErr w:type="spellStart"/>
      <w:r w:rsidRPr="00D234EC">
        <w:rPr>
          <w:rFonts w:ascii="Verdana" w:hAnsi="Verdana"/>
          <w:lang w:val="fo-FO"/>
        </w:rPr>
        <w:t>minstakrav</w:t>
      </w:r>
      <w:proofErr w:type="spellEnd"/>
      <w:r w:rsidRPr="00D234EC">
        <w:rPr>
          <w:rFonts w:ascii="Verdana" w:hAnsi="Verdana"/>
          <w:lang w:val="fo-FO"/>
        </w:rPr>
        <w:t xml:space="preserve"> verður skilt sum eitt krav, ið treytaleyst skal lúkast</w:t>
      </w:r>
      <w:r w:rsidR="00DC696F" w:rsidRPr="00D234EC">
        <w:rPr>
          <w:rFonts w:ascii="Verdana" w:hAnsi="Verdana"/>
          <w:lang w:val="fo-FO"/>
        </w:rPr>
        <w:t>.</w:t>
      </w:r>
      <w:r w:rsidRPr="00D234EC">
        <w:rPr>
          <w:rFonts w:ascii="Verdana" w:hAnsi="Verdana"/>
          <w:lang w:val="fo-FO"/>
        </w:rPr>
        <w:t xml:space="preserve"> </w:t>
      </w:r>
    </w:p>
    <w:p w14:paraId="1AA674EE" w14:textId="77777777" w:rsidR="004A39C6" w:rsidRPr="00D234EC" w:rsidRDefault="004A39C6" w:rsidP="002F0680">
      <w:pPr>
        <w:spacing w:line="360" w:lineRule="auto"/>
        <w:rPr>
          <w:rFonts w:ascii="Verdana" w:hAnsi="Verdana"/>
          <w:lang w:val="fo-FO"/>
        </w:rPr>
      </w:pPr>
    </w:p>
    <w:p w14:paraId="4B4BDC8A" w14:textId="73AD087D" w:rsidR="00273559" w:rsidRPr="00D234EC" w:rsidRDefault="004A39C6" w:rsidP="002F0680">
      <w:pPr>
        <w:spacing w:line="360" w:lineRule="auto"/>
        <w:rPr>
          <w:rFonts w:ascii="Verdana" w:hAnsi="Verdana"/>
          <w:lang w:val="fo-FO"/>
        </w:rPr>
      </w:pPr>
      <w:r w:rsidRPr="00D234EC">
        <w:rPr>
          <w:rFonts w:ascii="Verdana" w:hAnsi="Verdana"/>
          <w:lang w:val="fo-FO"/>
        </w:rPr>
        <w:t xml:space="preserve">Tilboð, ið ikki lúka øll minstukrøv verða </w:t>
      </w:r>
      <w:proofErr w:type="spellStart"/>
      <w:r w:rsidRPr="00D234EC">
        <w:rPr>
          <w:rFonts w:ascii="Verdana" w:hAnsi="Verdana"/>
          <w:lang w:val="fo-FO"/>
        </w:rPr>
        <w:t>burturvíst</w:t>
      </w:r>
      <w:proofErr w:type="spellEnd"/>
      <w:r w:rsidRPr="00D234EC">
        <w:rPr>
          <w:rFonts w:ascii="Verdana" w:hAnsi="Verdana"/>
          <w:lang w:val="fo-FO"/>
        </w:rPr>
        <w:t>, men tað verður tó sipað til</w:t>
      </w:r>
      <w:r w:rsidR="00FA42C9" w:rsidRPr="00D234EC">
        <w:rPr>
          <w:rFonts w:ascii="Verdana" w:hAnsi="Verdana"/>
          <w:lang w:val="fo-FO"/>
        </w:rPr>
        <w:t xml:space="preserve">, at útbjóðari kann venda sær til tilboðsgevarar við tí endamáli at </w:t>
      </w:r>
      <w:proofErr w:type="spellStart"/>
      <w:r w:rsidR="00FA42C9" w:rsidRPr="00D234EC">
        <w:rPr>
          <w:rFonts w:ascii="Verdana" w:hAnsi="Verdana"/>
          <w:lang w:val="fo-FO"/>
        </w:rPr>
        <w:t>neyvlýsa</w:t>
      </w:r>
      <w:proofErr w:type="spellEnd"/>
      <w:r w:rsidR="00FA42C9" w:rsidRPr="00D234EC">
        <w:rPr>
          <w:rFonts w:ascii="Verdana" w:hAnsi="Verdana"/>
          <w:lang w:val="fo-FO"/>
        </w:rPr>
        <w:t xml:space="preserve"> innihaldið í tilboðnum, og tá ið hetta ikki elvir til mismun í millum tilboðsgevarar. </w:t>
      </w:r>
    </w:p>
    <w:p w14:paraId="03DF8548" w14:textId="2917EFA8" w:rsidR="000C159B" w:rsidRPr="00D234EC" w:rsidRDefault="000C159B" w:rsidP="002F0680">
      <w:pPr>
        <w:spacing w:line="360" w:lineRule="auto"/>
        <w:rPr>
          <w:rFonts w:ascii="Verdana" w:hAnsi="Verdana"/>
          <w:lang w:val="fo-FO"/>
        </w:rPr>
      </w:pPr>
    </w:p>
    <w:p w14:paraId="1651D407" w14:textId="5C3FDBC5" w:rsidR="00FA42C9" w:rsidRPr="00D234EC" w:rsidRDefault="00FA42C9" w:rsidP="002F0680">
      <w:pPr>
        <w:spacing w:line="360" w:lineRule="auto"/>
        <w:rPr>
          <w:rFonts w:ascii="Verdana" w:hAnsi="Verdana"/>
          <w:lang w:val="fo-FO"/>
        </w:rPr>
      </w:pPr>
      <w:r w:rsidRPr="00D234EC">
        <w:rPr>
          <w:rFonts w:ascii="Verdana" w:hAnsi="Verdana"/>
          <w:lang w:val="fo-FO"/>
        </w:rPr>
        <w:t>Tilboðsgevari verður eggjaðir til at seta skriftligar spurningar, um ivamál eru í samband við útfylling av fylgiskjølunum.</w:t>
      </w:r>
    </w:p>
    <w:p w14:paraId="409233F9" w14:textId="77777777" w:rsidR="00261346" w:rsidRPr="00D234EC" w:rsidRDefault="00261346" w:rsidP="002F0680">
      <w:pPr>
        <w:spacing w:line="360" w:lineRule="auto"/>
        <w:rPr>
          <w:rFonts w:ascii="Verdana" w:hAnsi="Verdana"/>
          <w:lang w:val="fo-FO"/>
        </w:rPr>
      </w:pPr>
    </w:p>
    <w:p w14:paraId="1A509947" w14:textId="2782A042" w:rsidR="00261346" w:rsidRPr="00D234EC" w:rsidRDefault="00691C98" w:rsidP="002F0680">
      <w:pPr>
        <w:spacing w:line="360" w:lineRule="auto"/>
        <w:rPr>
          <w:rFonts w:ascii="Verdana" w:hAnsi="Verdana"/>
          <w:lang w:val="fo-FO"/>
        </w:rPr>
      </w:pPr>
      <w:r w:rsidRPr="00D234EC">
        <w:rPr>
          <w:rFonts w:ascii="Verdana" w:hAnsi="Verdana"/>
          <w:lang w:val="fo-FO"/>
        </w:rPr>
        <w:t>Tilboðsgevarar kunnu ikki hava skuld til tað almenna</w:t>
      </w:r>
      <w:r w:rsidR="008F25AF" w:rsidRPr="00D234EC">
        <w:rPr>
          <w:rFonts w:ascii="Verdana" w:hAnsi="Verdana"/>
          <w:lang w:val="fo-FO"/>
        </w:rPr>
        <w:t>, vísandi til galdandi reglur</w:t>
      </w:r>
      <w:r w:rsidRPr="00D234EC">
        <w:rPr>
          <w:rFonts w:ascii="Verdana" w:hAnsi="Verdana"/>
          <w:lang w:val="fo-FO"/>
        </w:rPr>
        <w:t xml:space="preserve">. </w:t>
      </w:r>
    </w:p>
    <w:bookmarkEnd w:id="71"/>
    <w:p w14:paraId="18BEE301" w14:textId="6E176105" w:rsidR="00BC7CAD" w:rsidRPr="00D234EC" w:rsidRDefault="00BC7CAD" w:rsidP="002F0680">
      <w:pPr>
        <w:spacing w:line="360" w:lineRule="auto"/>
        <w:rPr>
          <w:rFonts w:ascii="Verdana" w:hAnsi="Verdana"/>
          <w:lang w:val="fo-FO"/>
        </w:rPr>
      </w:pPr>
    </w:p>
    <w:p w14:paraId="11F1FDD9" w14:textId="5CF7FD64" w:rsidR="00BC7CAD" w:rsidRPr="00D234EC" w:rsidRDefault="00BC7CAD" w:rsidP="003E4010">
      <w:pPr>
        <w:pStyle w:val="Overskrift2"/>
        <w:numPr>
          <w:ilvl w:val="0"/>
          <w:numId w:val="31"/>
        </w:numPr>
        <w:rPr>
          <w:color w:val="auto"/>
          <w:sz w:val="22"/>
          <w:szCs w:val="22"/>
          <w:lang w:val="fo-FO"/>
        </w:rPr>
      </w:pPr>
      <w:bookmarkStart w:id="72" w:name="_Toc99978228"/>
      <w:bookmarkStart w:id="73" w:name="_Toc99983777"/>
      <w:bookmarkStart w:id="74" w:name="_Toc99984000"/>
      <w:bookmarkStart w:id="75" w:name="_Toc99984092"/>
      <w:bookmarkStart w:id="76" w:name="_Toc99985109"/>
      <w:bookmarkStart w:id="77" w:name="_Toc99985253"/>
      <w:bookmarkStart w:id="78" w:name="_Toc190695311"/>
      <w:r w:rsidRPr="00D234EC">
        <w:rPr>
          <w:color w:val="auto"/>
          <w:sz w:val="22"/>
          <w:szCs w:val="22"/>
          <w:lang w:val="fo-FO"/>
        </w:rPr>
        <w:t>Freist</w:t>
      </w:r>
      <w:r w:rsidR="009718DA" w:rsidRPr="00D234EC">
        <w:rPr>
          <w:color w:val="auto"/>
          <w:sz w:val="22"/>
          <w:szCs w:val="22"/>
          <w:lang w:val="fo-FO"/>
        </w:rPr>
        <w:t>,</w:t>
      </w:r>
      <w:r w:rsidRPr="00D234EC">
        <w:rPr>
          <w:color w:val="auto"/>
          <w:sz w:val="22"/>
          <w:szCs w:val="22"/>
          <w:lang w:val="fo-FO"/>
        </w:rPr>
        <w:t xml:space="preserve"> ið tilboð skal standa við</w:t>
      </w:r>
      <w:bookmarkEnd w:id="72"/>
      <w:bookmarkEnd w:id="73"/>
      <w:bookmarkEnd w:id="74"/>
      <w:bookmarkEnd w:id="75"/>
      <w:bookmarkEnd w:id="76"/>
      <w:bookmarkEnd w:id="77"/>
      <w:bookmarkEnd w:id="78"/>
    </w:p>
    <w:p w14:paraId="49940645" w14:textId="223A1A26" w:rsidR="004C0241" w:rsidRPr="00D234EC" w:rsidRDefault="004C0241" w:rsidP="002F0680">
      <w:pPr>
        <w:spacing w:line="360" w:lineRule="auto"/>
        <w:rPr>
          <w:rFonts w:ascii="Verdana" w:hAnsi="Verdana"/>
          <w:lang w:val="fo-FO"/>
        </w:rPr>
      </w:pPr>
    </w:p>
    <w:p w14:paraId="2A09E212" w14:textId="45FFC4AD" w:rsidR="00BC7CAD" w:rsidRPr="00D234EC" w:rsidRDefault="00BC7CAD" w:rsidP="002F0680">
      <w:pPr>
        <w:spacing w:line="360" w:lineRule="auto"/>
        <w:rPr>
          <w:rFonts w:ascii="Verdana" w:hAnsi="Verdana"/>
          <w:lang w:val="fo-FO"/>
        </w:rPr>
      </w:pPr>
      <w:r w:rsidRPr="00D234EC">
        <w:rPr>
          <w:rFonts w:ascii="Verdana" w:hAnsi="Verdana"/>
          <w:lang w:val="fo-FO"/>
        </w:rPr>
        <w:t xml:space="preserve">Tilboð skal standa við 60 </w:t>
      </w:r>
      <w:r w:rsidR="00F506B1" w:rsidRPr="00D234EC">
        <w:rPr>
          <w:rFonts w:ascii="Verdana" w:hAnsi="Verdana"/>
          <w:lang w:val="fo-FO"/>
        </w:rPr>
        <w:t>a</w:t>
      </w:r>
      <w:r w:rsidRPr="00D234EC">
        <w:rPr>
          <w:rFonts w:ascii="Verdana" w:hAnsi="Verdana"/>
          <w:lang w:val="fo-FO"/>
        </w:rPr>
        <w:t>rbeiðsdagar rokna</w:t>
      </w:r>
      <w:r w:rsidR="009718DA" w:rsidRPr="00D234EC">
        <w:rPr>
          <w:rFonts w:ascii="Verdana" w:hAnsi="Verdana"/>
          <w:lang w:val="fo-FO"/>
        </w:rPr>
        <w:t>ð</w:t>
      </w:r>
      <w:r w:rsidRPr="00D234EC">
        <w:rPr>
          <w:rFonts w:ascii="Verdana" w:hAnsi="Verdana"/>
          <w:lang w:val="fo-FO"/>
        </w:rPr>
        <w:t xml:space="preserve"> frá ásettu tilboðsfreist. </w:t>
      </w:r>
    </w:p>
    <w:p w14:paraId="4B7F206F" w14:textId="670C2BF9" w:rsidR="00944020" w:rsidRPr="00D234EC" w:rsidRDefault="00944020" w:rsidP="002F0680">
      <w:pPr>
        <w:spacing w:line="360" w:lineRule="auto"/>
        <w:rPr>
          <w:rFonts w:ascii="Verdana" w:hAnsi="Verdana"/>
          <w:lang w:val="fo-FO"/>
        </w:rPr>
      </w:pPr>
    </w:p>
    <w:p w14:paraId="3F2BDAAA" w14:textId="3599D870" w:rsidR="00944020" w:rsidRPr="00D234EC" w:rsidRDefault="00944020" w:rsidP="00B452FB">
      <w:pPr>
        <w:pStyle w:val="Overskrift1"/>
        <w:numPr>
          <w:ilvl w:val="0"/>
          <w:numId w:val="29"/>
        </w:numPr>
        <w:rPr>
          <w:color w:val="auto"/>
          <w:sz w:val="24"/>
          <w:szCs w:val="24"/>
          <w:lang w:val="fo-FO"/>
        </w:rPr>
      </w:pPr>
      <w:bookmarkStart w:id="79" w:name="_Toc99978229"/>
      <w:bookmarkStart w:id="80" w:name="_Toc99983778"/>
      <w:bookmarkStart w:id="81" w:name="_Toc99984001"/>
      <w:bookmarkStart w:id="82" w:name="_Toc99984093"/>
      <w:bookmarkStart w:id="83" w:name="_Toc99985110"/>
      <w:bookmarkStart w:id="84" w:name="_Toc99985254"/>
      <w:bookmarkStart w:id="85" w:name="_Toc190695312"/>
      <w:r w:rsidRPr="00D234EC">
        <w:rPr>
          <w:color w:val="auto"/>
          <w:sz w:val="24"/>
          <w:szCs w:val="24"/>
          <w:lang w:val="fo-FO"/>
        </w:rPr>
        <w:t>Viðgerð av innkomnum tilboðum</w:t>
      </w:r>
      <w:bookmarkEnd w:id="79"/>
      <w:bookmarkEnd w:id="80"/>
      <w:bookmarkEnd w:id="81"/>
      <w:bookmarkEnd w:id="82"/>
      <w:bookmarkEnd w:id="83"/>
      <w:bookmarkEnd w:id="84"/>
      <w:bookmarkEnd w:id="85"/>
    </w:p>
    <w:p w14:paraId="5385C060" w14:textId="77777777" w:rsidR="00944020" w:rsidRPr="00D234EC" w:rsidRDefault="00944020" w:rsidP="002F0680">
      <w:pPr>
        <w:spacing w:line="360" w:lineRule="auto"/>
        <w:rPr>
          <w:rFonts w:ascii="Verdana" w:hAnsi="Verdana"/>
          <w:lang w:val="fo-FO"/>
        </w:rPr>
      </w:pPr>
    </w:p>
    <w:p w14:paraId="73775D83" w14:textId="20844F4A" w:rsidR="006E06C9" w:rsidRPr="00D234EC" w:rsidRDefault="004808BD" w:rsidP="002F0680">
      <w:pPr>
        <w:spacing w:line="360" w:lineRule="auto"/>
        <w:rPr>
          <w:rFonts w:ascii="Verdana" w:hAnsi="Verdana"/>
          <w:lang w:val="fo-FO"/>
        </w:rPr>
      </w:pPr>
      <w:r w:rsidRPr="00D234EC">
        <w:rPr>
          <w:rFonts w:ascii="Verdana" w:hAnsi="Verdana"/>
          <w:lang w:val="fo-FO"/>
        </w:rPr>
        <w:t xml:space="preserve">Útbjóðari </w:t>
      </w:r>
      <w:r w:rsidR="009718DA" w:rsidRPr="00D234EC">
        <w:rPr>
          <w:rFonts w:ascii="Verdana" w:hAnsi="Verdana"/>
          <w:lang w:val="fo-FO"/>
        </w:rPr>
        <w:t>letur upp</w:t>
      </w:r>
      <w:r w:rsidRPr="00D234EC">
        <w:rPr>
          <w:rFonts w:ascii="Verdana" w:hAnsi="Verdana"/>
          <w:lang w:val="fo-FO"/>
        </w:rPr>
        <w:t xml:space="preserve"> </w:t>
      </w:r>
      <w:r w:rsidR="00402951" w:rsidRPr="00D234EC">
        <w:rPr>
          <w:rFonts w:ascii="Verdana" w:hAnsi="Verdana"/>
          <w:lang w:val="fo-FO"/>
        </w:rPr>
        <w:t>innkomin tilboð aftaná</w:t>
      </w:r>
      <w:r w:rsidR="006E06C9" w:rsidRPr="00D234EC">
        <w:rPr>
          <w:rFonts w:ascii="Verdana" w:hAnsi="Verdana"/>
          <w:lang w:val="fo-FO"/>
        </w:rPr>
        <w:t xml:space="preserve"> ásettu tilboðsfreist</w:t>
      </w:r>
      <w:r w:rsidR="002A0A40" w:rsidRPr="00D234EC">
        <w:rPr>
          <w:rFonts w:ascii="Verdana" w:hAnsi="Verdana"/>
          <w:lang w:val="fo-FO"/>
        </w:rPr>
        <w:t xml:space="preserve">. </w:t>
      </w:r>
      <w:r w:rsidR="00402951" w:rsidRPr="00D234EC">
        <w:rPr>
          <w:rFonts w:ascii="Verdana" w:hAnsi="Verdana"/>
          <w:lang w:val="fo-FO"/>
        </w:rPr>
        <w:t>Útbjóðari kannar eftir</w:t>
      </w:r>
      <w:r w:rsidR="0085412C" w:rsidRPr="00D234EC">
        <w:rPr>
          <w:rFonts w:ascii="Verdana" w:hAnsi="Verdana"/>
          <w:lang w:val="fo-FO"/>
        </w:rPr>
        <w:t>,</w:t>
      </w:r>
      <w:r w:rsidR="00402951" w:rsidRPr="00D234EC">
        <w:rPr>
          <w:rFonts w:ascii="Verdana" w:hAnsi="Verdana"/>
          <w:lang w:val="fo-FO"/>
        </w:rPr>
        <w:t xml:space="preserve"> um </w:t>
      </w:r>
      <w:r w:rsidR="006E06C9" w:rsidRPr="00D234EC">
        <w:rPr>
          <w:rFonts w:ascii="Verdana" w:hAnsi="Verdana"/>
          <w:lang w:val="fo-FO"/>
        </w:rPr>
        <w:t xml:space="preserve">innkomnu </w:t>
      </w:r>
      <w:r w:rsidR="00402951" w:rsidRPr="00D234EC">
        <w:rPr>
          <w:rFonts w:ascii="Verdana" w:hAnsi="Verdana"/>
          <w:lang w:val="fo-FO"/>
        </w:rPr>
        <w:t>tilboðini lúka form- og minstukrøv</w:t>
      </w:r>
      <w:r w:rsidR="00E31A82" w:rsidRPr="00D234EC">
        <w:rPr>
          <w:rFonts w:ascii="Verdana" w:hAnsi="Verdana"/>
          <w:lang w:val="fo-FO"/>
        </w:rPr>
        <w:t>. Útbjóðari kann</w:t>
      </w:r>
      <w:r w:rsidR="006000EC" w:rsidRPr="00D234EC">
        <w:rPr>
          <w:rFonts w:ascii="Verdana" w:hAnsi="Verdana"/>
          <w:lang w:val="fo-FO"/>
        </w:rPr>
        <w:t xml:space="preserve">, aftaná tilboðsfreistina, </w:t>
      </w:r>
      <w:r w:rsidR="00E31A82" w:rsidRPr="00D234EC">
        <w:rPr>
          <w:rFonts w:ascii="Verdana" w:hAnsi="Verdana"/>
          <w:lang w:val="fo-FO"/>
        </w:rPr>
        <w:t xml:space="preserve">venda sær til tilboðsgevarar </w:t>
      </w:r>
      <w:r w:rsidR="006000EC" w:rsidRPr="00D234EC">
        <w:rPr>
          <w:rFonts w:ascii="Verdana" w:hAnsi="Verdana"/>
          <w:lang w:val="fo-FO"/>
        </w:rPr>
        <w:t xml:space="preserve">fyri at </w:t>
      </w:r>
      <w:proofErr w:type="spellStart"/>
      <w:r w:rsidR="006000EC" w:rsidRPr="00D234EC">
        <w:rPr>
          <w:rFonts w:ascii="Verdana" w:hAnsi="Verdana"/>
          <w:lang w:val="fo-FO"/>
        </w:rPr>
        <w:t>neyvlýsa</w:t>
      </w:r>
      <w:proofErr w:type="spellEnd"/>
      <w:r w:rsidR="006000EC" w:rsidRPr="00D234EC">
        <w:rPr>
          <w:rFonts w:ascii="Verdana" w:hAnsi="Verdana"/>
          <w:lang w:val="fo-FO"/>
        </w:rPr>
        <w:t xml:space="preserve"> innihald</w:t>
      </w:r>
      <w:r w:rsidR="004A6FA7" w:rsidRPr="00D234EC">
        <w:rPr>
          <w:rFonts w:ascii="Verdana" w:hAnsi="Verdana"/>
          <w:lang w:val="fo-FO"/>
        </w:rPr>
        <w:t>ið</w:t>
      </w:r>
      <w:r w:rsidR="006000EC" w:rsidRPr="00D234EC">
        <w:rPr>
          <w:rFonts w:ascii="Verdana" w:hAnsi="Verdana"/>
          <w:lang w:val="fo-FO"/>
        </w:rPr>
        <w:t xml:space="preserve"> í tilboðunum. </w:t>
      </w:r>
      <w:r w:rsidR="006E06C9" w:rsidRPr="00D234EC">
        <w:rPr>
          <w:rFonts w:ascii="Verdana" w:hAnsi="Verdana"/>
          <w:lang w:val="fo-FO"/>
        </w:rPr>
        <w:t xml:space="preserve">At enda </w:t>
      </w:r>
      <w:r w:rsidR="001600D3" w:rsidRPr="00D234EC">
        <w:rPr>
          <w:rFonts w:ascii="Verdana" w:hAnsi="Verdana"/>
          <w:lang w:val="fo-FO"/>
        </w:rPr>
        <w:t xml:space="preserve">verða innkomin tilboð mett í tráð við ásettu </w:t>
      </w:r>
      <w:proofErr w:type="spellStart"/>
      <w:r w:rsidR="001600D3" w:rsidRPr="00D234EC">
        <w:rPr>
          <w:rFonts w:ascii="Verdana" w:hAnsi="Verdana"/>
          <w:lang w:val="fo-FO"/>
        </w:rPr>
        <w:t>tillutarnartreyt</w:t>
      </w:r>
      <w:proofErr w:type="spellEnd"/>
      <w:r w:rsidR="006E06C9" w:rsidRPr="00D234EC">
        <w:rPr>
          <w:rFonts w:ascii="Verdana" w:hAnsi="Verdana"/>
          <w:lang w:val="fo-FO"/>
        </w:rPr>
        <w:t xml:space="preserve">. </w:t>
      </w:r>
    </w:p>
    <w:p w14:paraId="76C31CB8" w14:textId="77777777" w:rsidR="006E06C9" w:rsidRPr="00D234EC" w:rsidRDefault="006E06C9" w:rsidP="002F0680">
      <w:pPr>
        <w:spacing w:line="360" w:lineRule="auto"/>
        <w:rPr>
          <w:rFonts w:ascii="Verdana" w:hAnsi="Verdana"/>
          <w:lang w:val="fo-FO"/>
        </w:rPr>
      </w:pPr>
    </w:p>
    <w:p w14:paraId="59A1F419" w14:textId="3A26D370" w:rsidR="006A1584" w:rsidRPr="00D234EC" w:rsidRDefault="006E06C9" w:rsidP="002F0680">
      <w:pPr>
        <w:spacing w:line="360" w:lineRule="auto"/>
        <w:rPr>
          <w:rFonts w:ascii="Verdana" w:hAnsi="Verdana" w:cstheme="majorHAnsi"/>
          <w:lang w:val="fo-FO"/>
        </w:rPr>
      </w:pPr>
      <w:r w:rsidRPr="00D234EC">
        <w:rPr>
          <w:rFonts w:ascii="Verdana" w:hAnsi="Verdana"/>
          <w:lang w:val="fo-FO"/>
        </w:rPr>
        <w:t xml:space="preserve">Tá ið útbjóðari hevur tikið avgerð um </w:t>
      </w:r>
      <w:r w:rsidR="00663571" w:rsidRPr="00D234EC">
        <w:rPr>
          <w:rFonts w:ascii="Verdana" w:hAnsi="Verdana"/>
          <w:lang w:val="fo-FO"/>
        </w:rPr>
        <w:t xml:space="preserve">tillutan av </w:t>
      </w:r>
      <w:r w:rsidR="009718DA" w:rsidRPr="00D234EC">
        <w:rPr>
          <w:rFonts w:ascii="Verdana" w:hAnsi="Verdana"/>
          <w:lang w:val="fo-FO"/>
        </w:rPr>
        <w:t>s</w:t>
      </w:r>
      <w:r w:rsidR="00663571" w:rsidRPr="00D234EC">
        <w:rPr>
          <w:rFonts w:ascii="Verdana" w:hAnsi="Verdana"/>
          <w:lang w:val="fo-FO"/>
        </w:rPr>
        <w:t xml:space="preserve">áttmálanum, verða allir tilboðsgevarar kunnaðir samstundis. Kunningin </w:t>
      </w:r>
      <w:r w:rsidR="0035706B" w:rsidRPr="00D234EC">
        <w:rPr>
          <w:rFonts w:ascii="Verdana" w:hAnsi="Verdana"/>
          <w:lang w:val="fo-FO"/>
        </w:rPr>
        <w:t>inniheldur eina frágreiðing av avgerðin</w:t>
      </w:r>
      <w:r w:rsidR="00805E58" w:rsidRPr="00D234EC">
        <w:rPr>
          <w:rFonts w:ascii="Verdana" w:hAnsi="Verdana"/>
          <w:lang w:val="fo-FO"/>
        </w:rPr>
        <w:t>i</w:t>
      </w:r>
      <w:r w:rsidR="0035706B" w:rsidRPr="00D234EC">
        <w:rPr>
          <w:rFonts w:ascii="Verdana" w:hAnsi="Verdana"/>
          <w:lang w:val="fo-FO"/>
        </w:rPr>
        <w:t xml:space="preserve">, </w:t>
      </w:r>
      <w:r w:rsidR="00C27AD5" w:rsidRPr="00D234EC">
        <w:rPr>
          <w:rFonts w:ascii="Verdana" w:hAnsi="Verdana"/>
          <w:lang w:val="fo-FO"/>
        </w:rPr>
        <w:t>harundir</w:t>
      </w:r>
      <w:r w:rsidR="0035706B" w:rsidRPr="00D234EC">
        <w:rPr>
          <w:rFonts w:ascii="Verdana" w:hAnsi="Verdana"/>
          <w:lang w:val="fo-FO"/>
        </w:rPr>
        <w:t xml:space="preserve"> fyrimunir og vansar við vinnandi tilboðnum. </w:t>
      </w:r>
      <w:bookmarkEnd w:id="8"/>
      <w:bookmarkEnd w:id="9"/>
    </w:p>
    <w:p w14:paraId="351E5294" w14:textId="77777777" w:rsidR="006A1584" w:rsidRPr="00D234EC" w:rsidRDefault="006A1584" w:rsidP="002F0680">
      <w:pPr>
        <w:spacing w:line="360" w:lineRule="auto"/>
        <w:rPr>
          <w:rFonts w:asciiTheme="majorHAnsi" w:hAnsiTheme="majorHAnsi" w:cstheme="majorHAnsi"/>
          <w:lang w:val="fo-FO"/>
        </w:rPr>
      </w:pPr>
    </w:p>
    <w:p w14:paraId="6752B607" w14:textId="105FA1A6" w:rsidR="006A1584" w:rsidRPr="00D234EC" w:rsidRDefault="00300E75" w:rsidP="00B452FB">
      <w:pPr>
        <w:pStyle w:val="Overskrift1"/>
        <w:numPr>
          <w:ilvl w:val="0"/>
          <w:numId w:val="29"/>
        </w:numPr>
        <w:rPr>
          <w:color w:val="auto"/>
          <w:sz w:val="24"/>
          <w:szCs w:val="24"/>
          <w:lang w:val="fo-FO"/>
        </w:rPr>
      </w:pPr>
      <w:bookmarkStart w:id="86" w:name="_Toc99978230"/>
      <w:bookmarkStart w:id="87" w:name="_Toc99983779"/>
      <w:bookmarkStart w:id="88" w:name="_Toc99984002"/>
      <w:bookmarkStart w:id="89" w:name="_Toc99984094"/>
      <w:bookmarkStart w:id="90" w:name="_Toc99985111"/>
      <w:bookmarkStart w:id="91" w:name="_Toc99985255"/>
      <w:bookmarkStart w:id="92" w:name="_Toc190695313"/>
      <w:r w:rsidRPr="00D234EC">
        <w:rPr>
          <w:color w:val="auto"/>
          <w:sz w:val="24"/>
          <w:szCs w:val="24"/>
          <w:lang w:val="fo-FO"/>
        </w:rPr>
        <w:t>Meting av tilboðum</w:t>
      </w:r>
      <w:bookmarkEnd w:id="86"/>
      <w:bookmarkEnd w:id="87"/>
      <w:bookmarkEnd w:id="88"/>
      <w:bookmarkEnd w:id="89"/>
      <w:bookmarkEnd w:id="90"/>
      <w:bookmarkEnd w:id="91"/>
      <w:bookmarkEnd w:id="92"/>
    </w:p>
    <w:p w14:paraId="21E7E7B1" w14:textId="58B029B8" w:rsidR="00300E75" w:rsidRPr="00D234EC" w:rsidRDefault="00300E75" w:rsidP="002F0680">
      <w:pPr>
        <w:spacing w:line="360" w:lineRule="auto"/>
        <w:rPr>
          <w:rFonts w:ascii="Verdana" w:hAnsi="Verdana" w:cstheme="majorHAnsi"/>
          <w:lang w:val="fo-FO"/>
        </w:rPr>
      </w:pPr>
    </w:p>
    <w:p w14:paraId="0DDE2011" w14:textId="394DECFE" w:rsidR="00117747" w:rsidRPr="00D234EC" w:rsidRDefault="00C82202" w:rsidP="002F0680">
      <w:pPr>
        <w:spacing w:line="360" w:lineRule="auto"/>
        <w:rPr>
          <w:rFonts w:ascii="Verdana" w:hAnsi="Verdana" w:cstheme="majorHAnsi"/>
          <w:lang w:val="fo-FO"/>
        </w:rPr>
      </w:pPr>
      <w:r w:rsidRPr="00D234EC">
        <w:rPr>
          <w:rFonts w:ascii="Verdana" w:hAnsi="Verdana" w:cstheme="majorHAnsi"/>
          <w:lang w:val="fo-FO"/>
        </w:rPr>
        <w:t>Sáttmálin</w:t>
      </w:r>
      <w:r w:rsidR="00300E75" w:rsidRPr="00D234EC">
        <w:rPr>
          <w:rFonts w:ascii="Verdana" w:hAnsi="Verdana" w:cstheme="majorHAnsi"/>
          <w:lang w:val="fo-FO"/>
        </w:rPr>
        <w:t xml:space="preserve"> verður tillutaður </w:t>
      </w:r>
      <w:r w:rsidR="008E272C" w:rsidRPr="00D234EC">
        <w:rPr>
          <w:rFonts w:ascii="Verdana" w:hAnsi="Verdana" w:cstheme="majorHAnsi"/>
          <w:lang w:val="fo-FO"/>
        </w:rPr>
        <w:t>í tráð við</w:t>
      </w:r>
      <w:r w:rsidR="00300E75" w:rsidRPr="00D234EC">
        <w:rPr>
          <w:rFonts w:ascii="Verdana" w:hAnsi="Verdana" w:cstheme="majorHAnsi"/>
          <w:lang w:val="fo-FO"/>
        </w:rPr>
        <w:t xml:space="preserve"> ásettu </w:t>
      </w:r>
      <w:proofErr w:type="spellStart"/>
      <w:r w:rsidR="00300E75" w:rsidRPr="00D234EC">
        <w:rPr>
          <w:rFonts w:ascii="Verdana" w:hAnsi="Verdana" w:cstheme="majorHAnsi"/>
          <w:lang w:val="fo-FO"/>
        </w:rPr>
        <w:t>tillutarnartreyt</w:t>
      </w:r>
      <w:proofErr w:type="spellEnd"/>
      <w:r w:rsidR="00117747" w:rsidRPr="00D234EC">
        <w:rPr>
          <w:rFonts w:ascii="Verdana" w:hAnsi="Verdana" w:cstheme="majorHAnsi"/>
          <w:lang w:val="fo-FO"/>
        </w:rPr>
        <w:t xml:space="preserve">. </w:t>
      </w:r>
      <w:r w:rsidR="009B038A" w:rsidRPr="00D234EC">
        <w:rPr>
          <w:rFonts w:ascii="Verdana" w:hAnsi="Verdana" w:cstheme="majorHAnsi"/>
          <w:lang w:val="fo-FO"/>
        </w:rPr>
        <w:t>Metingin av innkomnu tilboðum tekur støði í fylgjandi undir</w:t>
      </w:r>
      <w:r w:rsidR="00C67B44" w:rsidRPr="00D234EC">
        <w:rPr>
          <w:rFonts w:ascii="Verdana" w:hAnsi="Verdana" w:cstheme="majorHAnsi"/>
          <w:lang w:val="fo-FO"/>
        </w:rPr>
        <w:t xml:space="preserve"> </w:t>
      </w:r>
      <w:proofErr w:type="spellStart"/>
      <w:r w:rsidR="009B038A" w:rsidRPr="00D234EC">
        <w:rPr>
          <w:rFonts w:ascii="Verdana" w:hAnsi="Verdana" w:cstheme="majorHAnsi"/>
          <w:lang w:val="fo-FO"/>
        </w:rPr>
        <w:t>tillutarnartreytum</w:t>
      </w:r>
      <w:proofErr w:type="spellEnd"/>
      <w:r w:rsidR="009B038A" w:rsidRPr="00D234EC">
        <w:rPr>
          <w:rFonts w:ascii="Verdana" w:hAnsi="Verdana" w:cstheme="majorHAnsi"/>
          <w:lang w:val="fo-FO"/>
        </w:rPr>
        <w:t xml:space="preserve">: </w:t>
      </w:r>
    </w:p>
    <w:p w14:paraId="6ADBC087" w14:textId="0B75F9C0" w:rsidR="009B038A" w:rsidRPr="00D234EC" w:rsidRDefault="009B038A" w:rsidP="002F0680">
      <w:pPr>
        <w:spacing w:line="360" w:lineRule="auto"/>
        <w:rPr>
          <w:rFonts w:ascii="Verdana" w:hAnsi="Verdana" w:cstheme="majorHAnsi"/>
          <w:lang w:val="fo-FO"/>
        </w:rPr>
      </w:pPr>
    </w:p>
    <w:p w14:paraId="47FAF438" w14:textId="03706116" w:rsidR="009B038A" w:rsidRPr="00D234EC" w:rsidRDefault="00556090" w:rsidP="002F0680">
      <w:pPr>
        <w:pStyle w:val="Listeafsnit"/>
        <w:numPr>
          <w:ilvl w:val="0"/>
          <w:numId w:val="23"/>
        </w:numPr>
        <w:spacing w:line="360" w:lineRule="auto"/>
        <w:rPr>
          <w:rFonts w:ascii="Verdana" w:hAnsi="Verdana" w:cstheme="majorHAnsi"/>
        </w:rPr>
      </w:pPr>
      <w:r w:rsidRPr="00D234EC">
        <w:rPr>
          <w:rFonts w:ascii="Verdana" w:hAnsi="Verdana" w:cstheme="majorHAnsi"/>
          <w:sz w:val="16"/>
          <w:szCs w:val="16"/>
        </w:rPr>
        <w:t>Prísur</w:t>
      </w:r>
      <w:r w:rsidR="009B038A" w:rsidRPr="00D234EC">
        <w:rPr>
          <w:rFonts w:ascii="Verdana" w:hAnsi="Verdana" w:cstheme="majorHAnsi"/>
          <w:sz w:val="16"/>
          <w:szCs w:val="16"/>
        </w:rPr>
        <w:t xml:space="preserve"> </w:t>
      </w:r>
      <w:r w:rsidR="00ED4E16" w:rsidRPr="00D234EC">
        <w:rPr>
          <w:rFonts w:ascii="Verdana" w:hAnsi="Verdana" w:cstheme="majorHAnsi"/>
          <w:sz w:val="16"/>
          <w:szCs w:val="16"/>
        </w:rPr>
        <w:t>100</w:t>
      </w:r>
      <w:r w:rsidR="009B038A" w:rsidRPr="00D234EC">
        <w:rPr>
          <w:rFonts w:ascii="Verdana" w:hAnsi="Verdana" w:cstheme="majorHAnsi"/>
          <w:sz w:val="16"/>
          <w:szCs w:val="16"/>
        </w:rPr>
        <w:t xml:space="preserve"> %</w:t>
      </w:r>
    </w:p>
    <w:p w14:paraId="748E5C48" w14:textId="0BE4241E" w:rsidR="00556090" w:rsidRPr="00D234EC" w:rsidRDefault="00556090" w:rsidP="002F0680">
      <w:pPr>
        <w:spacing w:line="360" w:lineRule="auto"/>
        <w:rPr>
          <w:rFonts w:ascii="Verdana" w:hAnsi="Verdana" w:cstheme="majorHAnsi"/>
          <w:lang w:val="fo-FO"/>
        </w:rPr>
      </w:pPr>
    </w:p>
    <w:p w14:paraId="4A091493" w14:textId="2C57DFFC" w:rsidR="00DE2BDA" w:rsidRPr="00D234EC" w:rsidRDefault="008F4A24" w:rsidP="002F0680">
      <w:pPr>
        <w:spacing w:line="360" w:lineRule="auto"/>
        <w:rPr>
          <w:rFonts w:ascii="Verdana" w:hAnsi="Verdana" w:cstheme="majorHAnsi"/>
          <w:lang w:val="fo-FO"/>
        </w:rPr>
      </w:pPr>
      <w:r w:rsidRPr="00D234EC">
        <w:rPr>
          <w:rFonts w:ascii="Verdana" w:hAnsi="Verdana" w:cstheme="majorHAnsi"/>
          <w:lang w:val="fo-FO"/>
        </w:rPr>
        <w:t xml:space="preserve">Tann sum er bíligast, og sum fær rammusáttmálan, er tann sum bjóðar eina vøru sum livir upp til okkara minstukrøv, og sum hevur </w:t>
      </w:r>
      <w:r w:rsidR="005F28BA" w:rsidRPr="00D234EC">
        <w:rPr>
          <w:rFonts w:ascii="Verdana" w:hAnsi="Verdana" w:cstheme="majorHAnsi"/>
          <w:lang w:val="fo-FO"/>
        </w:rPr>
        <w:t xml:space="preserve">bíligasta samlaðan prís </w:t>
      </w:r>
      <w:r w:rsidR="00DE2BDA" w:rsidRPr="00D234EC">
        <w:rPr>
          <w:rFonts w:ascii="Verdana" w:hAnsi="Verdana" w:cstheme="majorHAnsi"/>
          <w:lang w:val="fo-FO"/>
        </w:rPr>
        <w:t>uppgjørdur í árligari sølu</w:t>
      </w:r>
      <w:r w:rsidR="005F28BA" w:rsidRPr="00D234EC">
        <w:rPr>
          <w:rFonts w:ascii="Verdana" w:hAnsi="Verdana" w:cstheme="majorHAnsi"/>
          <w:lang w:val="fo-FO"/>
        </w:rPr>
        <w:t xml:space="preserve">, </w:t>
      </w:r>
      <w:r w:rsidR="00736FC6" w:rsidRPr="00D234EC">
        <w:rPr>
          <w:rFonts w:ascii="Verdana" w:hAnsi="Verdana" w:cstheme="majorHAnsi"/>
          <w:lang w:val="fo-FO"/>
        </w:rPr>
        <w:t>íroknað</w:t>
      </w:r>
      <w:r w:rsidR="005F28BA" w:rsidRPr="00D234EC">
        <w:rPr>
          <w:rFonts w:ascii="Verdana" w:hAnsi="Verdana" w:cstheme="majorHAnsi"/>
          <w:lang w:val="fo-FO"/>
        </w:rPr>
        <w:t xml:space="preserve"> útkoyring. </w:t>
      </w:r>
    </w:p>
    <w:p w14:paraId="23436111" w14:textId="77777777" w:rsidR="00CD5479" w:rsidRPr="00D234EC" w:rsidRDefault="00CD5479" w:rsidP="002F0680">
      <w:pPr>
        <w:spacing w:line="360" w:lineRule="auto"/>
        <w:rPr>
          <w:rFonts w:ascii="Verdana" w:hAnsi="Verdana" w:cstheme="majorHAnsi"/>
          <w:lang w:val="fo-FO"/>
        </w:rPr>
      </w:pPr>
    </w:p>
    <w:p w14:paraId="527CE09F" w14:textId="40457852" w:rsidR="00182190" w:rsidRPr="00D234EC" w:rsidRDefault="00CD5479" w:rsidP="002F0680">
      <w:pPr>
        <w:spacing w:line="360" w:lineRule="auto"/>
        <w:rPr>
          <w:rFonts w:ascii="Verdana" w:hAnsi="Verdana" w:cstheme="majorHAnsi"/>
          <w:lang w:val="fo-FO"/>
        </w:rPr>
      </w:pPr>
      <w:r w:rsidRPr="00D234EC">
        <w:rPr>
          <w:rFonts w:ascii="Verdana" w:hAnsi="Verdana" w:cstheme="majorHAnsi"/>
          <w:lang w:val="fo-FO"/>
        </w:rPr>
        <w:t>Meginreglan er</w:t>
      </w:r>
      <w:r w:rsidR="00E23222" w:rsidRPr="00D234EC">
        <w:rPr>
          <w:rFonts w:ascii="Verdana" w:hAnsi="Verdana" w:cstheme="majorHAnsi"/>
          <w:lang w:val="fo-FO"/>
        </w:rPr>
        <w:t>,</w:t>
      </w:r>
      <w:r w:rsidRPr="00D234EC">
        <w:rPr>
          <w:rFonts w:ascii="Verdana" w:hAnsi="Verdana" w:cstheme="majorHAnsi"/>
          <w:lang w:val="fo-FO"/>
        </w:rPr>
        <w:t xml:space="preserve"> at vit leggja okkum eftir </w:t>
      </w:r>
      <w:r w:rsidR="005C154E" w:rsidRPr="00D234EC">
        <w:rPr>
          <w:rFonts w:ascii="Verdana" w:hAnsi="Verdana" w:cstheme="majorHAnsi"/>
          <w:lang w:val="fo-FO"/>
        </w:rPr>
        <w:t xml:space="preserve">at velja tann veitara sum hevur </w:t>
      </w:r>
      <w:r w:rsidRPr="00D234EC">
        <w:rPr>
          <w:rFonts w:ascii="Verdana" w:hAnsi="Verdana" w:cstheme="majorHAnsi"/>
          <w:lang w:val="fo-FO"/>
        </w:rPr>
        <w:t>besta prís. Hinvegin</w:t>
      </w:r>
      <w:r w:rsidR="0085412C" w:rsidRPr="00D234EC">
        <w:rPr>
          <w:rFonts w:ascii="Verdana" w:hAnsi="Verdana" w:cstheme="majorHAnsi"/>
          <w:lang w:val="fo-FO"/>
        </w:rPr>
        <w:t>,</w:t>
      </w:r>
      <w:r w:rsidRPr="00D234EC">
        <w:rPr>
          <w:rFonts w:ascii="Verdana" w:hAnsi="Verdana" w:cstheme="majorHAnsi"/>
          <w:lang w:val="fo-FO"/>
        </w:rPr>
        <w:t xml:space="preserve"> um tað vísir seg</w:t>
      </w:r>
      <w:r w:rsidR="0085412C" w:rsidRPr="00D234EC">
        <w:rPr>
          <w:rFonts w:ascii="Verdana" w:hAnsi="Verdana" w:cstheme="majorHAnsi"/>
          <w:lang w:val="fo-FO"/>
        </w:rPr>
        <w:t>,</w:t>
      </w:r>
      <w:r w:rsidRPr="00D234EC">
        <w:rPr>
          <w:rFonts w:ascii="Verdana" w:hAnsi="Verdana" w:cstheme="majorHAnsi"/>
          <w:lang w:val="fo-FO"/>
        </w:rPr>
        <w:t xml:space="preserve"> at </w:t>
      </w:r>
      <w:r w:rsidR="003B0C41" w:rsidRPr="00D234EC">
        <w:rPr>
          <w:rFonts w:ascii="Verdana" w:hAnsi="Verdana" w:cstheme="majorHAnsi"/>
          <w:lang w:val="fo-FO"/>
        </w:rPr>
        <w:t>tað er lítil prís munur</w:t>
      </w:r>
      <w:r w:rsidR="000127F4" w:rsidRPr="00D234EC">
        <w:rPr>
          <w:rFonts w:ascii="Verdana" w:hAnsi="Verdana" w:cstheme="majorHAnsi"/>
          <w:lang w:val="fo-FO"/>
        </w:rPr>
        <w:t xml:space="preserve"> (</w:t>
      </w:r>
      <w:proofErr w:type="spellStart"/>
      <w:r w:rsidR="000127F4" w:rsidRPr="00D234EC">
        <w:rPr>
          <w:rFonts w:ascii="Verdana" w:hAnsi="Verdana" w:cstheme="majorHAnsi"/>
          <w:lang w:val="fo-FO"/>
        </w:rPr>
        <w:t>t.e</w:t>
      </w:r>
      <w:proofErr w:type="spellEnd"/>
      <w:r w:rsidR="000127F4" w:rsidRPr="00D234EC">
        <w:rPr>
          <w:rFonts w:ascii="Verdana" w:hAnsi="Verdana" w:cstheme="majorHAnsi"/>
          <w:lang w:val="fo-FO"/>
        </w:rPr>
        <w:t>. 2%</w:t>
      </w:r>
      <w:r w:rsidR="00BB4429" w:rsidRPr="00D234EC">
        <w:rPr>
          <w:rFonts w:ascii="Verdana" w:hAnsi="Verdana" w:cstheme="majorHAnsi"/>
          <w:lang w:val="fo-FO"/>
        </w:rPr>
        <w:t>)</w:t>
      </w:r>
      <w:r w:rsidR="000F44D8" w:rsidRPr="00D234EC">
        <w:rPr>
          <w:rFonts w:ascii="Verdana" w:hAnsi="Verdana" w:cstheme="majorHAnsi"/>
          <w:lang w:val="fo-FO"/>
        </w:rPr>
        <w:t xml:space="preserve">, og tað verður mett at </w:t>
      </w:r>
      <w:r w:rsidR="0024116A" w:rsidRPr="00D234EC">
        <w:rPr>
          <w:rFonts w:ascii="Verdana" w:hAnsi="Verdana" w:cstheme="majorHAnsi"/>
          <w:lang w:val="fo-FO"/>
        </w:rPr>
        <w:t xml:space="preserve">verða fyrimunur at velja </w:t>
      </w:r>
      <w:r w:rsidR="005C154E" w:rsidRPr="00D234EC">
        <w:rPr>
          <w:rFonts w:ascii="Verdana" w:hAnsi="Verdana" w:cstheme="majorHAnsi"/>
          <w:lang w:val="fo-FO"/>
        </w:rPr>
        <w:t>ikki tað bíligasta</w:t>
      </w:r>
      <w:r w:rsidR="0024116A" w:rsidRPr="00D234EC">
        <w:rPr>
          <w:rFonts w:ascii="Verdana" w:hAnsi="Verdana" w:cstheme="majorHAnsi"/>
          <w:lang w:val="fo-FO"/>
        </w:rPr>
        <w:t xml:space="preserve"> ti</w:t>
      </w:r>
      <w:r w:rsidR="00460FF0" w:rsidRPr="00D234EC">
        <w:rPr>
          <w:rFonts w:ascii="Verdana" w:hAnsi="Verdana" w:cstheme="majorHAnsi"/>
          <w:lang w:val="fo-FO"/>
        </w:rPr>
        <w:t>lboð</w:t>
      </w:r>
      <w:r w:rsidR="005C154E" w:rsidRPr="00D234EC">
        <w:rPr>
          <w:rFonts w:ascii="Verdana" w:hAnsi="Verdana" w:cstheme="majorHAnsi"/>
          <w:lang w:val="fo-FO"/>
        </w:rPr>
        <w:t>,</w:t>
      </w:r>
      <w:r w:rsidR="00460FF0" w:rsidRPr="00D234EC">
        <w:rPr>
          <w:rFonts w:ascii="Verdana" w:hAnsi="Verdana" w:cstheme="majorHAnsi"/>
          <w:lang w:val="fo-FO"/>
        </w:rPr>
        <w:t xml:space="preserve"> </w:t>
      </w:r>
      <w:r w:rsidR="005C154E" w:rsidRPr="00D234EC">
        <w:rPr>
          <w:rFonts w:ascii="Verdana" w:hAnsi="Verdana" w:cstheme="majorHAnsi"/>
          <w:lang w:val="fo-FO"/>
        </w:rPr>
        <w:t xml:space="preserve">so </w:t>
      </w:r>
      <w:r w:rsidR="00460FF0" w:rsidRPr="00D234EC">
        <w:rPr>
          <w:rFonts w:ascii="Verdana" w:hAnsi="Verdana" w:cstheme="majorHAnsi"/>
          <w:lang w:val="fo-FO"/>
        </w:rPr>
        <w:t>kann dómsnevndin taka avgerð</w:t>
      </w:r>
      <w:r w:rsidR="005C154E" w:rsidRPr="00D234EC">
        <w:rPr>
          <w:rFonts w:ascii="Verdana" w:hAnsi="Verdana" w:cstheme="majorHAnsi"/>
          <w:lang w:val="fo-FO"/>
        </w:rPr>
        <w:t xml:space="preserve"> </w:t>
      </w:r>
      <w:r w:rsidR="0085412C" w:rsidRPr="00D234EC">
        <w:rPr>
          <w:rFonts w:ascii="Verdana" w:hAnsi="Verdana" w:cstheme="majorHAnsi"/>
          <w:lang w:val="fo-FO"/>
        </w:rPr>
        <w:t xml:space="preserve">um </w:t>
      </w:r>
      <w:r w:rsidR="005C154E" w:rsidRPr="00D234EC">
        <w:rPr>
          <w:rFonts w:ascii="Verdana" w:hAnsi="Verdana" w:cstheme="majorHAnsi"/>
          <w:lang w:val="fo-FO"/>
        </w:rPr>
        <w:t>velja annað tilboð enn tað bíligasta</w:t>
      </w:r>
      <w:r w:rsidR="00A20E2E" w:rsidRPr="00D234EC">
        <w:rPr>
          <w:rFonts w:ascii="Verdana" w:hAnsi="Verdana" w:cstheme="majorHAnsi"/>
          <w:lang w:val="fo-FO"/>
        </w:rPr>
        <w:t>. Dømi um tað kann verða, leveringstreyt</w:t>
      </w:r>
      <w:r w:rsidR="00187751" w:rsidRPr="00D234EC">
        <w:rPr>
          <w:rFonts w:ascii="Verdana" w:hAnsi="Verdana" w:cstheme="majorHAnsi"/>
          <w:lang w:val="fo-FO"/>
        </w:rPr>
        <w:t>i</w:t>
      </w:r>
      <w:r w:rsidR="007D24EF" w:rsidRPr="00D234EC">
        <w:rPr>
          <w:rFonts w:ascii="Verdana" w:hAnsi="Verdana" w:cstheme="majorHAnsi"/>
          <w:lang w:val="fo-FO"/>
        </w:rPr>
        <w:t xml:space="preserve">r, </w:t>
      </w:r>
      <w:r w:rsidR="00187751" w:rsidRPr="00D234EC">
        <w:rPr>
          <w:rFonts w:ascii="Verdana" w:hAnsi="Verdana" w:cstheme="majorHAnsi"/>
          <w:lang w:val="fo-FO"/>
        </w:rPr>
        <w:t>góðska</w:t>
      </w:r>
      <w:r w:rsidR="009367CA" w:rsidRPr="00D234EC">
        <w:rPr>
          <w:rFonts w:ascii="Verdana" w:hAnsi="Verdana" w:cstheme="majorHAnsi"/>
          <w:lang w:val="fo-FO"/>
        </w:rPr>
        <w:t xml:space="preserve"> á</w:t>
      </w:r>
      <w:r w:rsidR="00187751" w:rsidRPr="00D234EC">
        <w:rPr>
          <w:rFonts w:ascii="Verdana" w:hAnsi="Verdana" w:cstheme="majorHAnsi"/>
          <w:lang w:val="fo-FO"/>
        </w:rPr>
        <w:t xml:space="preserve"> </w:t>
      </w:r>
      <w:r w:rsidR="00097171" w:rsidRPr="00D234EC">
        <w:rPr>
          <w:rFonts w:ascii="Verdana" w:hAnsi="Verdana" w:cstheme="majorHAnsi"/>
          <w:lang w:val="fo-FO"/>
        </w:rPr>
        <w:t>battarí</w:t>
      </w:r>
      <w:r w:rsidR="007D24EF" w:rsidRPr="00D234EC">
        <w:rPr>
          <w:rFonts w:ascii="Verdana" w:hAnsi="Verdana" w:cstheme="majorHAnsi"/>
          <w:lang w:val="fo-FO"/>
        </w:rPr>
        <w:t xml:space="preserve">, </w:t>
      </w:r>
      <w:r w:rsidR="0085412C" w:rsidRPr="00D234EC">
        <w:rPr>
          <w:rFonts w:ascii="Verdana" w:hAnsi="Verdana" w:cstheme="majorHAnsi"/>
          <w:lang w:val="fo-FO"/>
        </w:rPr>
        <w:t>vøru</w:t>
      </w:r>
      <w:r w:rsidR="007D24EF" w:rsidRPr="00D234EC">
        <w:rPr>
          <w:rFonts w:ascii="Verdana" w:hAnsi="Verdana" w:cstheme="majorHAnsi"/>
          <w:lang w:val="fo-FO"/>
        </w:rPr>
        <w:t>merki</w:t>
      </w:r>
      <w:r w:rsidR="0085412C" w:rsidRPr="00D234EC">
        <w:rPr>
          <w:rFonts w:ascii="Verdana" w:hAnsi="Verdana" w:cstheme="majorHAnsi"/>
          <w:lang w:val="fo-FO"/>
        </w:rPr>
        <w:t>,</w:t>
      </w:r>
      <w:r w:rsidR="007D24EF" w:rsidRPr="00D234EC">
        <w:rPr>
          <w:rFonts w:ascii="Verdana" w:hAnsi="Verdana" w:cstheme="majorHAnsi"/>
          <w:lang w:val="fo-FO"/>
        </w:rPr>
        <w:t xml:space="preserve"> sum hevur stórt álit ella líknandi</w:t>
      </w:r>
      <w:r w:rsidR="00E451AE" w:rsidRPr="00D234EC">
        <w:rPr>
          <w:rFonts w:ascii="Verdana" w:hAnsi="Verdana" w:cstheme="majorHAnsi"/>
          <w:lang w:val="fo-FO"/>
        </w:rPr>
        <w:t>.</w:t>
      </w:r>
      <w:r w:rsidR="00A20E2E" w:rsidRPr="00D234EC">
        <w:rPr>
          <w:rFonts w:ascii="Verdana" w:hAnsi="Verdana" w:cstheme="majorHAnsi"/>
          <w:lang w:val="fo-FO"/>
        </w:rPr>
        <w:t xml:space="preserve"> </w:t>
      </w:r>
    </w:p>
    <w:p w14:paraId="40354298" w14:textId="70EA2E91" w:rsidR="00BF7A01" w:rsidRPr="00D234EC" w:rsidRDefault="00BF7A01" w:rsidP="00B452FB">
      <w:pPr>
        <w:pStyle w:val="Overskrift1"/>
        <w:numPr>
          <w:ilvl w:val="0"/>
          <w:numId w:val="29"/>
        </w:numPr>
        <w:rPr>
          <w:color w:val="auto"/>
          <w:sz w:val="24"/>
          <w:szCs w:val="24"/>
          <w:lang w:val="fo-FO"/>
        </w:rPr>
      </w:pPr>
      <w:bookmarkStart w:id="93" w:name="_Toc99978233"/>
      <w:bookmarkStart w:id="94" w:name="_Toc99983782"/>
      <w:bookmarkStart w:id="95" w:name="_Toc99984005"/>
      <w:bookmarkStart w:id="96" w:name="_Toc99984097"/>
      <w:bookmarkStart w:id="97" w:name="_Toc99985114"/>
      <w:bookmarkStart w:id="98" w:name="_Toc99985258"/>
      <w:bookmarkStart w:id="99" w:name="_Toc190695314"/>
      <w:r w:rsidRPr="00D234EC">
        <w:rPr>
          <w:color w:val="auto"/>
          <w:sz w:val="24"/>
          <w:szCs w:val="24"/>
          <w:lang w:val="fo-FO"/>
        </w:rPr>
        <w:lastRenderedPageBreak/>
        <w:t>Tillutan av sáttmála og endi á útboði</w:t>
      </w:r>
      <w:bookmarkStart w:id="100" w:name="_Hlk99972519"/>
      <w:bookmarkEnd w:id="93"/>
      <w:bookmarkEnd w:id="94"/>
      <w:bookmarkEnd w:id="95"/>
      <w:bookmarkEnd w:id="96"/>
      <w:bookmarkEnd w:id="97"/>
      <w:bookmarkEnd w:id="98"/>
      <w:bookmarkEnd w:id="99"/>
    </w:p>
    <w:p w14:paraId="2D3580CA" w14:textId="21E7629A" w:rsidR="00BF7A01" w:rsidRPr="00D234EC" w:rsidRDefault="00BF7A01" w:rsidP="002F0680">
      <w:pPr>
        <w:spacing w:line="360" w:lineRule="auto"/>
        <w:rPr>
          <w:rFonts w:ascii="Verdana" w:hAnsi="Verdana"/>
          <w:b/>
          <w:bCs/>
          <w:lang w:val="fo-FO"/>
        </w:rPr>
      </w:pPr>
    </w:p>
    <w:p w14:paraId="44BE8264" w14:textId="2DE9D71E" w:rsidR="00BF7A01" w:rsidRPr="00D234EC" w:rsidRDefault="00496935" w:rsidP="002F0680">
      <w:pPr>
        <w:spacing w:line="360" w:lineRule="auto"/>
        <w:rPr>
          <w:rFonts w:ascii="Verdana" w:hAnsi="Verdana"/>
          <w:lang w:val="fo-FO"/>
        </w:rPr>
      </w:pPr>
      <w:r w:rsidRPr="00D234EC">
        <w:rPr>
          <w:rFonts w:ascii="Verdana" w:hAnsi="Verdana"/>
          <w:lang w:val="fo-FO"/>
        </w:rPr>
        <w:t xml:space="preserve">Sáttmálin verður tillutaður, tá ið útbjóðari hevur </w:t>
      </w:r>
      <w:r w:rsidR="00805E58" w:rsidRPr="00D234EC">
        <w:rPr>
          <w:rFonts w:ascii="Verdana" w:hAnsi="Verdana"/>
          <w:lang w:val="fo-FO"/>
        </w:rPr>
        <w:t>valt</w:t>
      </w:r>
      <w:r w:rsidRPr="00D234EC">
        <w:rPr>
          <w:rFonts w:ascii="Verdana" w:hAnsi="Verdana"/>
          <w:lang w:val="fo-FO"/>
        </w:rPr>
        <w:t xml:space="preserve"> tilboðið. </w:t>
      </w:r>
    </w:p>
    <w:p w14:paraId="22E12463" w14:textId="55982406" w:rsidR="004C7556" w:rsidRPr="00D234EC" w:rsidRDefault="004C7556" w:rsidP="002F0680">
      <w:pPr>
        <w:spacing w:line="360" w:lineRule="auto"/>
        <w:rPr>
          <w:rFonts w:ascii="Verdana" w:hAnsi="Verdana" w:cstheme="majorHAnsi"/>
          <w:lang w:val="fo-FO"/>
        </w:rPr>
      </w:pPr>
    </w:p>
    <w:p w14:paraId="48AADA9D" w14:textId="591E70A4" w:rsidR="00D90C5D" w:rsidRPr="00D234EC" w:rsidRDefault="00D90C5D" w:rsidP="002F0680">
      <w:pPr>
        <w:spacing w:line="360" w:lineRule="auto"/>
        <w:rPr>
          <w:rFonts w:ascii="Verdana" w:hAnsi="Verdana" w:cstheme="majorHAnsi"/>
          <w:lang w:val="fo-FO"/>
        </w:rPr>
      </w:pPr>
      <w:r w:rsidRPr="00D234EC">
        <w:rPr>
          <w:rFonts w:ascii="Verdana" w:hAnsi="Verdana" w:cstheme="majorHAnsi"/>
          <w:lang w:val="fo-FO"/>
        </w:rPr>
        <w:t xml:space="preserve">Útbjóðari er ikki bundin til at </w:t>
      </w:r>
      <w:r w:rsidR="00E33492" w:rsidRPr="00D234EC">
        <w:rPr>
          <w:rFonts w:ascii="Verdana" w:hAnsi="Verdana" w:cstheme="majorHAnsi"/>
          <w:lang w:val="fo-FO"/>
        </w:rPr>
        <w:t xml:space="preserve">taka av tilboðnum, sum hevur besta prís, og treytar sær rættin til at </w:t>
      </w:r>
      <w:r w:rsidR="00805E58" w:rsidRPr="00D234EC">
        <w:rPr>
          <w:rFonts w:ascii="Verdana" w:hAnsi="Verdana" w:cstheme="majorHAnsi"/>
          <w:lang w:val="fo-FO"/>
        </w:rPr>
        <w:t>strika</w:t>
      </w:r>
      <w:r w:rsidR="00E33492" w:rsidRPr="00D234EC">
        <w:rPr>
          <w:rFonts w:ascii="Verdana" w:hAnsi="Verdana" w:cstheme="majorHAnsi"/>
          <w:lang w:val="fo-FO"/>
        </w:rPr>
        <w:t xml:space="preserve"> útboðið.</w:t>
      </w:r>
      <w:r w:rsidRPr="00D234EC">
        <w:rPr>
          <w:rFonts w:ascii="Verdana" w:hAnsi="Verdana" w:cstheme="majorHAnsi"/>
          <w:lang w:val="fo-FO"/>
        </w:rPr>
        <w:t xml:space="preserve"> </w:t>
      </w:r>
    </w:p>
    <w:p w14:paraId="0674F546" w14:textId="4FF233B4" w:rsidR="00FE3F32" w:rsidRPr="00D234EC" w:rsidRDefault="00FE3F32" w:rsidP="002F0680">
      <w:pPr>
        <w:spacing w:line="360" w:lineRule="auto"/>
        <w:rPr>
          <w:rFonts w:ascii="Verdana" w:hAnsi="Verdana" w:cstheme="majorHAnsi"/>
          <w:lang w:val="fo-FO"/>
        </w:rPr>
      </w:pPr>
    </w:p>
    <w:p w14:paraId="25183128" w14:textId="1E1A771B" w:rsidR="00F14075" w:rsidRPr="00D234EC" w:rsidRDefault="00345242" w:rsidP="002F0680">
      <w:pPr>
        <w:spacing w:line="360" w:lineRule="auto"/>
        <w:rPr>
          <w:rFonts w:ascii="Verdana" w:hAnsi="Verdana" w:cstheme="majorHAnsi"/>
          <w:lang w:val="fo-FO"/>
        </w:rPr>
      </w:pPr>
      <w:r w:rsidRPr="00D234EC">
        <w:rPr>
          <w:rFonts w:ascii="Verdana" w:hAnsi="Verdana" w:cstheme="majorHAnsi"/>
          <w:lang w:val="fo-FO"/>
        </w:rPr>
        <w:t>Útreiðslur, sum tilboðsgevarar hava í samband við hetta útboð</w:t>
      </w:r>
      <w:r w:rsidR="00805E58" w:rsidRPr="00D234EC">
        <w:rPr>
          <w:rFonts w:ascii="Verdana" w:hAnsi="Verdana" w:cstheme="majorHAnsi"/>
          <w:lang w:val="fo-FO"/>
        </w:rPr>
        <w:t>,</w:t>
      </w:r>
      <w:r w:rsidRPr="00D234EC">
        <w:rPr>
          <w:rFonts w:ascii="Verdana" w:hAnsi="Verdana" w:cstheme="majorHAnsi"/>
          <w:lang w:val="fo-FO"/>
        </w:rPr>
        <w:t xml:space="preserve"> eru óviðkomandi fyri útbjóðara. Hetta er eisini galdandi, um útbjóðari verður noyddur at </w:t>
      </w:r>
      <w:r w:rsidR="002E4C98" w:rsidRPr="00D234EC">
        <w:rPr>
          <w:rFonts w:ascii="Verdana" w:hAnsi="Verdana" w:cstheme="majorHAnsi"/>
          <w:lang w:val="fo-FO"/>
        </w:rPr>
        <w:t>strika</w:t>
      </w:r>
      <w:r w:rsidRPr="00D234EC">
        <w:rPr>
          <w:rFonts w:ascii="Verdana" w:hAnsi="Verdana" w:cstheme="majorHAnsi"/>
          <w:lang w:val="fo-FO"/>
        </w:rPr>
        <w:t xml:space="preserve"> útboði</w:t>
      </w:r>
      <w:r w:rsidR="0085412C" w:rsidRPr="00D234EC">
        <w:rPr>
          <w:rFonts w:ascii="Verdana" w:hAnsi="Verdana" w:cstheme="majorHAnsi"/>
          <w:lang w:val="fo-FO"/>
        </w:rPr>
        <w:t>ð</w:t>
      </w:r>
      <w:r w:rsidRPr="00D234EC">
        <w:rPr>
          <w:rFonts w:ascii="Verdana" w:hAnsi="Verdana" w:cstheme="majorHAnsi"/>
          <w:lang w:val="fo-FO"/>
        </w:rPr>
        <w:t xml:space="preserve">. </w:t>
      </w:r>
    </w:p>
    <w:p w14:paraId="4184E62E" w14:textId="227F44D6" w:rsidR="007120D2" w:rsidRPr="00D234EC" w:rsidRDefault="007120D2" w:rsidP="002F0680">
      <w:pPr>
        <w:spacing w:line="360" w:lineRule="auto"/>
        <w:rPr>
          <w:rFonts w:ascii="Verdana" w:hAnsi="Verdana" w:cstheme="majorHAnsi"/>
          <w:lang w:val="fo-FO"/>
        </w:rPr>
      </w:pPr>
    </w:p>
    <w:p w14:paraId="49E5B410" w14:textId="77777777" w:rsidR="002D09A1" w:rsidRPr="00D234EC" w:rsidRDefault="002D09A1" w:rsidP="002F0680">
      <w:pPr>
        <w:spacing w:line="360" w:lineRule="auto"/>
        <w:rPr>
          <w:rFonts w:ascii="Verdana" w:hAnsi="Verdana" w:cstheme="majorHAnsi"/>
          <w:lang w:val="fo-FO"/>
        </w:rPr>
      </w:pPr>
    </w:p>
    <w:p w14:paraId="1C738B65" w14:textId="17B75BEA" w:rsidR="00F14075" w:rsidRPr="00D234EC" w:rsidRDefault="00F14075" w:rsidP="002F0680">
      <w:pPr>
        <w:spacing w:line="360" w:lineRule="auto"/>
        <w:rPr>
          <w:rFonts w:ascii="Verdana" w:hAnsi="Verdana" w:cstheme="majorHAnsi"/>
          <w:lang w:val="fo-FO"/>
        </w:rPr>
      </w:pPr>
    </w:p>
    <w:tbl>
      <w:tblPr>
        <w:tblStyle w:val="Tabel-Gitter"/>
        <w:tblW w:w="0" w:type="auto"/>
        <w:tblLook w:val="04A0" w:firstRow="1" w:lastRow="0" w:firstColumn="1" w:lastColumn="0" w:noHBand="0" w:noVBand="1"/>
      </w:tblPr>
      <w:tblGrid>
        <w:gridCol w:w="4503"/>
        <w:gridCol w:w="4503"/>
      </w:tblGrid>
      <w:tr w:rsidR="007120D2" w:rsidRPr="00D234EC" w14:paraId="12B69F99" w14:textId="77777777" w:rsidTr="00121F18">
        <w:tc>
          <w:tcPr>
            <w:tcW w:w="4503" w:type="dxa"/>
            <w:shd w:val="clear" w:color="auto" w:fill="F2F2F2" w:themeFill="background1" w:themeFillShade="F2"/>
          </w:tcPr>
          <w:p w14:paraId="1C125243" w14:textId="407CAB28" w:rsidR="007120D2" w:rsidRPr="00D234EC" w:rsidRDefault="007120D2" w:rsidP="002F0680">
            <w:pPr>
              <w:spacing w:line="360" w:lineRule="auto"/>
              <w:rPr>
                <w:rFonts w:ascii="Verdana" w:hAnsi="Verdana" w:cstheme="majorHAnsi"/>
                <w:b/>
                <w:bCs/>
                <w:lang w:val="fo-FO"/>
              </w:rPr>
            </w:pPr>
            <w:r w:rsidRPr="00D234EC">
              <w:rPr>
                <w:rFonts w:ascii="Verdana" w:hAnsi="Verdana" w:cstheme="majorHAnsi"/>
                <w:b/>
                <w:bCs/>
                <w:lang w:val="fo-FO"/>
              </w:rPr>
              <w:t>Virksemi</w:t>
            </w:r>
          </w:p>
        </w:tc>
        <w:tc>
          <w:tcPr>
            <w:tcW w:w="4503" w:type="dxa"/>
            <w:shd w:val="clear" w:color="auto" w:fill="F2F2F2" w:themeFill="background1" w:themeFillShade="F2"/>
          </w:tcPr>
          <w:p w14:paraId="05EA9083" w14:textId="5AA45E73" w:rsidR="007120D2" w:rsidRPr="00D234EC" w:rsidRDefault="007120D2" w:rsidP="002F0680">
            <w:pPr>
              <w:spacing w:line="360" w:lineRule="auto"/>
              <w:rPr>
                <w:rFonts w:ascii="Verdana" w:hAnsi="Verdana" w:cstheme="majorHAnsi"/>
                <w:b/>
                <w:bCs/>
                <w:lang w:val="fo-FO"/>
              </w:rPr>
            </w:pPr>
            <w:r w:rsidRPr="00D234EC">
              <w:rPr>
                <w:rFonts w:ascii="Verdana" w:hAnsi="Verdana" w:cstheme="majorHAnsi"/>
                <w:b/>
                <w:bCs/>
                <w:lang w:val="fo-FO"/>
              </w:rPr>
              <w:t>Dato, klokkutíð</w:t>
            </w:r>
          </w:p>
        </w:tc>
      </w:tr>
      <w:tr w:rsidR="002D09A1" w:rsidRPr="00D234EC" w14:paraId="291E5FBF" w14:textId="77777777" w:rsidTr="007120D2">
        <w:tc>
          <w:tcPr>
            <w:tcW w:w="4503" w:type="dxa"/>
          </w:tcPr>
          <w:p w14:paraId="10299FA9" w14:textId="5E72E420" w:rsidR="002D09A1" w:rsidRPr="00D234EC" w:rsidRDefault="002D09A1" w:rsidP="002D09A1">
            <w:pPr>
              <w:spacing w:line="360" w:lineRule="auto"/>
              <w:rPr>
                <w:rFonts w:ascii="Verdana" w:hAnsi="Verdana" w:cstheme="majorHAnsi"/>
                <w:lang w:val="fo-FO"/>
              </w:rPr>
            </w:pPr>
            <w:r w:rsidRPr="00D234EC">
              <w:rPr>
                <w:rFonts w:ascii="Verdana" w:hAnsi="Verdana" w:cstheme="majorHAnsi"/>
                <w:lang w:val="fo-FO"/>
              </w:rPr>
              <w:t>Freist at senda inn spurningar, sbrt. pkt. 4.1.</w:t>
            </w:r>
          </w:p>
        </w:tc>
        <w:tc>
          <w:tcPr>
            <w:tcW w:w="4503" w:type="dxa"/>
          </w:tcPr>
          <w:p w14:paraId="27DECAFF" w14:textId="2A0F480B" w:rsidR="002D09A1" w:rsidRPr="00D234EC" w:rsidRDefault="002D09A1" w:rsidP="002D09A1">
            <w:pPr>
              <w:spacing w:line="360" w:lineRule="auto"/>
              <w:rPr>
                <w:rFonts w:ascii="Verdana" w:hAnsi="Verdana" w:cstheme="majorHAnsi"/>
                <w:lang w:val="fo-FO"/>
              </w:rPr>
            </w:pPr>
            <w:r w:rsidRPr="00D234EC">
              <w:rPr>
                <w:rFonts w:ascii="Verdana" w:hAnsi="Verdana"/>
                <w:lang w:val="fo-FO"/>
              </w:rPr>
              <w:t>mánadagin 18. august kl 15.00</w:t>
            </w:r>
          </w:p>
        </w:tc>
      </w:tr>
      <w:tr w:rsidR="002D09A1" w:rsidRPr="00D234EC" w14:paraId="447EF992" w14:textId="77777777" w:rsidTr="007120D2">
        <w:tc>
          <w:tcPr>
            <w:tcW w:w="4503" w:type="dxa"/>
          </w:tcPr>
          <w:p w14:paraId="04F168A7" w14:textId="1BF4141B" w:rsidR="002D09A1" w:rsidRPr="00D234EC" w:rsidRDefault="002D09A1" w:rsidP="002D09A1">
            <w:pPr>
              <w:spacing w:line="360" w:lineRule="auto"/>
              <w:rPr>
                <w:rFonts w:ascii="Verdana" w:hAnsi="Verdana" w:cstheme="majorHAnsi"/>
                <w:b/>
                <w:bCs/>
                <w:lang w:val="fo-FO"/>
              </w:rPr>
            </w:pPr>
            <w:r w:rsidRPr="00D234EC">
              <w:rPr>
                <w:rFonts w:ascii="Verdana" w:hAnsi="Verdana" w:cstheme="majorHAnsi"/>
                <w:b/>
                <w:bCs/>
                <w:lang w:val="fo-FO"/>
              </w:rPr>
              <w:t>Tilboðsfreist, sbrt. pkt. 5.1.</w:t>
            </w:r>
          </w:p>
        </w:tc>
        <w:tc>
          <w:tcPr>
            <w:tcW w:w="4503" w:type="dxa"/>
          </w:tcPr>
          <w:p w14:paraId="3C4880B8" w14:textId="020AE9DD" w:rsidR="002D09A1" w:rsidRPr="00D234EC" w:rsidRDefault="002D09A1" w:rsidP="002D09A1">
            <w:pPr>
              <w:spacing w:line="360" w:lineRule="auto"/>
              <w:rPr>
                <w:rFonts w:ascii="Verdana" w:hAnsi="Verdana" w:cstheme="majorHAnsi"/>
                <w:b/>
                <w:bCs/>
                <w:lang w:val="fo-FO"/>
              </w:rPr>
            </w:pPr>
            <w:r w:rsidRPr="00D234EC">
              <w:rPr>
                <w:rFonts w:ascii="Verdana" w:hAnsi="Verdana"/>
                <w:b/>
                <w:bCs/>
                <w:lang w:val="fo-FO"/>
              </w:rPr>
              <w:t>fríggjadagin 29. august kl 15.00</w:t>
            </w:r>
          </w:p>
        </w:tc>
      </w:tr>
      <w:tr w:rsidR="00475C73" w:rsidRPr="00D234EC" w14:paraId="7D346424" w14:textId="77777777" w:rsidTr="007120D2">
        <w:tc>
          <w:tcPr>
            <w:tcW w:w="4503" w:type="dxa"/>
          </w:tcPr>
          <w:p w14:paraId="46D0462F" w14:textId="7E715901" w:rsidR="00475C73" w:rsidRPr="00D234EC" w:rsidRDefault="00475C73" w:rsidP="00475C73">
            <w:pPr>
              <w:spacing w:line="360" w:lineRule="auto"/>
              <w:rPr>
                <w:rFonts w:ascii="Verdana" w:hAnsi="Verdana" w:cstheme="majorHAnsi"/>
                <w:lang w:val="fo-FO"/>
              </w:rPr>
            </w:pPr>
            <w:r w:rsidRPr="00D234EC">
              <w:rPr>
                <w:rFonts w:ascii="Verdana" w:hAnsi="Verdana" w:cstheme="majorHAnsi"/>
                <w:lang w:val="fo-FO"/>
              </w:rPr>
              <w:t>Væntandi tillutan av sáttmála</w:t>
            </w:r>
          </w:p>
        </w:tc>
        <w:tc>
          <w:tcPr>
            <w:tcW w:w="4503" w:type="dxa"/>
          </w:tcPr>
          <w:p w14:paraId="3F2157DC" w14:textId="3EFC3E87" w:rsidR="00475C73" w:rsidRPr="00D234EC" w:rsidRDefault="00475C73" w:rsidP="00475C73">
            <w:pPr>
              <w:spacing w:line="360" w:lineRule="auto"/>
              <w:rPr>
                <w:rFonts w:ascii="Verdana" w:hAnsi="Verdana" w:cstheme="majorHAnsi"/>
                <w:lang w:val="fo-FO"/>
              </w:rPr>
            </w:pPr>
            <w:r w:rsidRPr="00D234EC">
              <w:rPr>
                <w:rFonts w:ascii="Verdana" w:hAnsi="Verdana" w:cstheme="majorHAnsi"/>
                <w:lang w:val="fo-FO"/>
              </w:rPr>
              <w:t>29. september</w:t>
            </w:r>
          </w:p>
        </w:tc>
      </w:tr>
      <w:tr w:rsidR="00475C73" w:rsidRPr="00D234EC" w14:paraId="286FCD35" w14:textId="77777777" w:rsidTr="007120D2">
        <w:tc>
          <w:tcPr>
            <w:tcW w:w="4503" w:type="dxa"/>
          </w:tcPr>
          <w:p w14:paraId="7EFE421C" w14:textId="4D8AD275" w:rsidR="00475C73" w:rsidRPr="00D234EC" w:rsidRDefault="00475C73" w:rsidP="00475C73">
            <w:pPr>
              <w:spacing w:line="360" w:lineRule="auto"/>
              <w:rPr>
                <w:rFonts w:ascii="Verdana" w:hAnsi="Verdana" w:cstheme="majorHAnsi"/>
                <w:lang w:val="fo-FO"/>
              </w:rPr>
            </w:pPr>
            <w:r w:rsidRPr="00D234EC">
              <w:rPr>
                <w:rFonts w:ascii="Verdana" w:hAnsi="Verdana" w:cstheme="majorHAnsi"/>
                <w:lang w:val="fo-FO"/>
              </w:rPr>
              <w:t>Væntandi undirskrift av sáttmála</w:t>
            </w:r>
          </w:p>
        </w:tc>
        <w:tc>
          <w:tcPr>
            <w:tcW w:w="4503" w:type="dxa"/>
          </w:tcPr>
          <w:p w14:paraId="7B3B2E65" w14:textId="03D847BB" w:rsidR="00475C73" w:rsidRPr="00D234EC" w:rsidRDefault="00475C73" w:rsidP="00475C73">
            <w:pPr>
              <w:spacing w:line="360" w:lineRule="auto"/>
              <w:rPr>
                <w:rFonts w:ascii="Verdana" w:hAnsi="Verdana" w:cstheme="majorHAnsi"/>
                <w:lang w:val="fo-FO"/>
              </w:rPr>
            </w:pPr>
            <w:r w:rsidRPr="00D234EC">
              <w:rPr>
                <w:rFonts w:ascii="Verdana" w:hAnsi="Verdana" w:cstheme="majorHAnsi"/>
                <w:lang w:val="fo-FO"/>
              </w:rPr>
              <w:t>29. september</w:t>
            </w:r>
          </w:p>
        </w:tc>
      </w:tr>
    </w:tbl>
    <w:p w14:paraId="704DD8A7" w14:textId="77777777" w:rsidR="00F14075" w:rsidRPr="00D234EC" w:rsidRDefault="00F14075" w:rsidP="002F0680">
      <w:pPr>
        <w:spacing w:line="360" w:lineRule="auto"/>
        <w:rPr>
          <w:rFonts w:ascii="Verdana" w:hAnsi="Verdana" w:cstheme="majorHAnsi"/>
          <w:lang w:val="fo-FO"/>
        </w:rPr>
      </w:pPr>
    </w:p>
    <w:p w14:paraId="206D941F" w14:textId="77777777" w:rsidR="006A1584" w:rsidRPr="00D234EC" w:rsidRDefault="006A1584" w:rsidP="002F0680">
      <w:pPr>
        <w:spacing w:line="360" w:lineRule="auto"/>
        <w:rPr>
          <w:rFonts w:ascii="Verdana" w:hAnsi="Verdana" w:cstheme="majorHAnsi"/>
          <w:lang w:val="fo-FO"/>
        </w:rPr>
      </w:pPr>
      <w:r w:rsidRPr="00D234EC">
        <w:rPr>
          <w:rFonts w:ascii="Verdana" w:hAnsi="Verdana" w:cstheme="majorHAnsi"/>
          <w:lang w:val="fo-FO"/>
        </w:rPr>
        <w:t>Vit gleða okkum at fáa tykkara tilboð.</w:t>
      </w:r>
    </w:p>
    <w:p w14:paraId="26D8382A" w14:textId="77777777" w:rsidR="006A1584" w:rsidRPr="00D234EC" w:rsidRDefault="006A1584" w:rsidP="002F0680">
      <w:pPr>
        <w:spacing w:line="360" w:lineRule="auto"/>
        <w:rPr>
          <w:rFonts w:ascii="Verdana" w:hAnsi="Verdana" w:cstheme="majorHAnsi"/>
          <w:lang w:val="fo-FO"/>
        </w:rPr>
      </w:pPr>
    </w:p>
    <w:p w14:paraId="4FEF6100" w14:textId="77777777" w:rsidR="006A1584" w:rsidRPr="00D234EC" w:rsidRDefault="006A1584" w:rsidP="002F0680">
      <w:pPr>
        <w:spacing w:line="360" w:lineRule="auto"/>
        <w:rPr>
          <w:rFonts w:ascii="Verdana" w:hAnsi="Verdana" w:cstheme="majorHAnsi"/>
          <w:lang w:val="fo-FO"/>
        </w:rPr>
      </w:pPr>
    </w:p>
    <w:p w14:paraId="2D690A41" w14:textId="77777777" w:rsidR="006A1584" w:rsidRPr="00D234EC" w:rsidRDefault="006A1584" w:rsidP="002F0680">
      <w:pPr>
        <w:spacing w:line="360" w:lineRule="auto"/>
        <w:rPr>
          <w:rFonts w:ascii="Verdana" w:hAnsi="Verdana" w:cstheme="majorHAnsi"/>
          <w:lang w:val="fo-FO"/>
        </w:rPr>
      </w:pPr>
      <w:r w:rsidRPr="00D234EC">
        <w:rPr>
          <w:rFonts w:ascii="Verdana" w:hAnsi="Verdana" w:cstheme="majorHAnsi"/>
          <w:lang w:val="fo-FO"/>
        </w:rPr>
        <w:t>Vinaliga</w:t>
      </w:r>
    </w:p>
    <w:p w14:paraId="545A4EBC" w14:textId="77777777" w:rsidR="00596140" w:rsidRPr="00D234EC" w:rsidRDefault="00596140" w:rsidP="002F0680">
      <w:pPr>
        <w:spacing w:line="360" w:lineRule="auto"/>
        <w:rPr>
          <w:rFonts w:ascii="Verdana" w:hAnsi="Verdana" w:cstheme="majorHAnsi"/>
          <w:lang w:val="fo-FO"/>
        </w:rPr>
      </w:pPr>
    </w:p>
    <w:p w14:paraId="28A0556D" w14:textId="37D5F0BB" w:rsidR="00596140" w:rsidRPr="00D234EC" w:rsidRDefault="00E90A5A" w:rsidP="002F0680">
      <w:pPr>
        <w:spacing w:line="360" w:lineRule="auto"/>
        <w:rPr>
          <w:rFonts w:ascii="Verdana" w:hAnsi="Verdana" w:cstheme="majorHAnsi"/>
          <w:lang w:val="fo-FO"/>
        </w:rPr>
      </w:pPr>
      <w:r w:rsidRPr="00D234EC">
        <w:rPr>
          <w:rFonts w:ascii="Verdana" w:hAnsi="Verdana" w:cstheme="majorHAnsi"/>
          <w:lang w:val="fo-FO"/>
        </w:rPr>
        <w:t>Hallur Thomsen</w:t>
      </w:r>
    </w:p>
    <w:p w14:paraId="165A1009" w14:textId="350CB506" w:rsidR="00596140" w:rsidRPr="007400C8" w:rsidRDefault="00E90A5A" w:rsidP="002F0680">
      <w:pPr>
        <w:spacing w:line="360" w:lineRule="auto"/>
        <w:rPr>
          <w:rFonts w:ascii="Verdana" w:hAnsi="Verdana" w:cstheme="majorHAnsi"/>
          <w:lang w:val="fo-FO"/>
        </w:rPr>
      </w:pPr>
      <w:r w:rsidRPr="00D234EC">
        <w:rPr>
          <w:rFonts w:ascii="Verdana" w:hAnsi="Verdana" w:cstheme="majorHAnsi"/>
          <w:lang w:val="fo-FO"/>
        </w:rPr>
        <w:t>Deildarleiðari</w:t>
      </w:r>
      <w:bookmarkEnd w:id="100"/>
    </w:p>
    <w:sectPr w:rsidR="00596140" w:rsidRPr="007400C8" w:rsidSect="0007145D">
      <w:headerReference w:type="default" r:id="rId14"/>
      <w:footerReference w:type="default" r:id="rId15"/>
      <w:headerReference w:type="first" r:id="rId16"/>
      <w:footerReference w:type="first" r:id="rId17"/>
      <w:type w:val="continuous"/>
      <w:pgSz w:w="11900" w:h="16840"/>
      <w:pgMar w:top="2325" w:right="1410" w:bottom="3175" w:left="147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55AE" w14:textId="77777777" w:rsidR="00B5453E" w:rsidRDefault="00B5453E" w:rsidP="008E34C3">
      <w:r>
        <w:separator/>
      </w:r>
    </w:p>
  </w:endnote>
  <w:endnote w:type="continuationSeparator" w:id="0">
    <w:p w14:paraId="45AD4987" w14:textId="77777777" w:rsidR="00B5453E" w:rsidRDefault="00B5453E" w:rsidP="008E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ainless-Light">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o Sans">
    <w:altName w:val="Calibr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anukOT-Light">
    <w:altName w:val="Arial"/>
    <w:panose1 w:val="00000000000000000000"/>
    <w:charset w:val="00"/>
    <w:family w:val="swiss"/>
    <w:notTrueType/>
    <w:pitch w:val="variable"/>
    <w:sig w:usb0="800000EF" w:usb1="4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Univia Pro Light">
    <w:altName w:val="Calibri"/>
    <w:panose1 w:val="00000000000000000000"/>
    <w:charset w:val="00"/>
    <w:family w:val="modern"/>
    <w:notTrueType/>
    <w:pitch w:val="variable"/>
    <w:sig w:usb0="A00002EF" w:usb1="5000E47B" w:usb2="00000000" w:usb3="00000000" w:csb0="00000097" w:csb1="00000000"/>
  </w:font>
  <w:font w:name="Cambria">
    <w:panose1 w:val="02040503050406030204"/>
    <w:charset w:val="00"/>
    <w:family w:val="roman"/>
    <w:pitch w:val="variable"/>
    <w:sig w:usb0="E00006FF" w:usb1="420024FF" w:usb2="02000000" w:usb3="00000000" w:csb0="0000019F" w:csb1="00000000"/>
  </w:font>
  <w:font w:name="Univia Pro Ultra">
    <w:altName w:val="Calibri"/>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571337"/>
      <w:docPartObj>
        <w:docPartGallery w:val="Page Numbers (Bottom of Page)"/>
        <w:docPartUnique/>
      </w:docPartObj>
    </w:sdtPr>
    <w:sdtEndPr/>
    <w:sdtContent>
      <w:p w14:paraId="09E8CC84" w14:textId="2A40BB2A" w:rsidR="00A81EB6" w:rsidRDefault="00A81EB6">
        <w:pPr>
          <w:pStyle w:val="Sidefod"/>
          <w:jc w:val="right"/>
        </w:pPr>
        <w:r>
          <w:fldChar w:fldCharType="begin"/>
        </w:r>
        <w:r>
          <w:instrText>PAGE   \* MERGEFORMAT</w:instrText>
        </w:r>
        <w:r>
          <w:fldChar w:fldCharType="separate"/>
        </w:r>
        <w:r>
          <w:rPr>
            <w:lang w:val="da-DK"/>
          </w:rPr>
          <w:t>2</w:t>
        </w:r>
        <w:r>
          <w:fldChar w:fldCharType="end"/>
        </w:r>
      </w:p>
    </w:sdtContent>
  </w:sdt>
  <w:p w14:paraId="031FFFC9" w14:textId="3B38B79D" w:rsidR="00B338A1" w:rsidRDefault="00B338A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E008A" w14:textId="77777777" w:rsidR="00B338A1" w:rsidRDefault="00BC2685">
    <w:pPr>
      <w:pStyle w:val="Sidefod"/>
    </w:pPr>
    <w:r>
      <w:rPr>
        <w:rFonts w:hint="eastAsia"/>
        <w:noProof/>
        <w:lang w:val="fo-FO" w:eastAsia="fo-FO"/>
      </w:rPr>
      <w:drawing>
        <wp:anchor distT="0" distB="0" distL="114300" distR="114300" simplePos="0" relativeHeight="251658242" behindDoc="0" locked="0" layoutInCell="1" allowOverlap="1" wp14:anchorId="341E90DC" wp14:editId="13A82729">
          <wp:simplePos x="0" y="0"/>
          <wp:positionH relativeFrom="page">
            <wp:align>center</wp:align>
          </wp:positionH>
          <wp:positionV relativeFrom="page">
            <wp:align>bottom</wp:align>
          </wp:positionV>
          <wp:extent cx="7498800" cy="1652400"/>
          <wp:effectExtent l="0" t="0" r="6985" b="5080"/>
          <wp:wrapThrough wrapText="bothSides">
            <wp:wrapPolygon edited="0">
              <wp:start x="0" y="0"/>
              <wp:lineTo x="0" y="21417"/>
              <wp:lineTo x="21565" y="21417"/>
              <wp:lineTo x="21565" y="0"/>
              <wp:lineTo x="0" y="0"/>
            </wp:wrapPolygon>
          </wp:wrapThrough>
          <wp:docPr id="128" name="LOW_GRAFIK_WORD_KUN_TIL_S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GRAFIK_WORD_KUN_TIL_SYN.png"/>
                  <pic:cNvPicPr/>
                </pic:nvPicPr>
                <pic:blipFill>
                  <a:blip r:embed="rId1"/>
                  <a:stretch>
                    <a:fillRect/>
                  </a:stretch>
                </pic:blipFill>
                <pic:spPr>
                  <a:xfrm>
                    <a:off x="0" y="0"/>
                    <a:ext cx="7498800" cy="165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AF00E" w14:textId="77777777" w:rsidR="00B5453E" w:rsidRDefault="00B5453E" w:rsidP="008E34C3">
      <w:r>
        <w:separator/>
      </w:r>
    </w:p>
  </w:footnote>
  <w:footnote w:type="continuationSeparator" w:id="0">
    <w:p w14:paraId="7E77EF0C" w14:textId="77777777" w:rsidR="00B5453E" w:rsidRDefault="00B5453E" w:rsidP="008E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9E53" w14:textId="7AC9E6BB" w:rsidR="00B338A1" w:rsidRDefault="00BC2685">
    <w:pPr>
      <w:pStyle w:val="Sidehoved"/>
    </w:pPr>
    <w:r>
      <w:rPr>
        <w:rFonts w:hint="eastAsia"/>
        <w:noProof/>
        <w:lang w:val="fo-FO" w:eastAsia="fo-FO"/>
      </w:rPr>
      <w:drawing>
        <wp:anchor distT="0" distB="0" distL="114300" distR="114300" simplePos="0" relativeHeight="251658241" behindDoc="0" locked="0" layoutInCell="1" allowOverlap="1" wp14:anchorId="6FC3BE26" wp14:editId="2EA58DFE">
          <wp:simplePos x="0" y="0"/>
          <wp:positionH relativeFrom="page">
            <wp:posOffset>5331460</wp:posOffset>
          </wp:positionH>
          <wp:positionV relativeFrom="page">
            <wp:posOffset>-2540</wp:posOffset>
          </wp:positionV>
          <wp:extent cx="2234565" cy="1348740"/>
          <wp:effectExtent l="0" t="0" r="635" b="0"/>
          <wp:wrapThrough wrapText="bothSides">
            <wp:wrapPolygon edited="0">
              <wp:start x="0" y="0"/>
              <wp:lineTo x="0" y="21153"/>
              <wp:lineTo x="21361" y="21153"/>
              <wp:lineTo x="21361" y="0"/>
              <wp:lineTo x="0" y="0"/>
            </wp:wrapPolygon>
          </wp:wrapThrough>
          <wp:docPr id="125" name="LOW_LOGO_KUN_TIL_S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W_LOGO_KUN_TIL_SYN.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234565" cy="1348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694C" w14:textId="77777777" w:rsidR="00B338A1" w:rsidRDefault="00BC2685">
    <w:pPr>
      <w:pStyle w:val="Sidehoved"/>
    </w:pPr>
    <w:r>
      <w:rPr>
        <w:rFonts w:hint="eastAsia"/>
        <w:noProof/>
        <w:lang w:val="fo-FO" w:eastAsia="fo-FO"/>
      </w:rPr>
      <w:drawing>
        <wp:anchor distT="0" distB="0" distL="114300" distR="114300" simplePos="0" relativeHeight="251658240" behindDoc="0" locked="0" layoutInCell="1" allowOverlap="1" wp14:anchorId="2023147E" wp14:editId="7CD5E0D0">
          <wp:simplePos x="0" y="0"/>
          <wp:positionH relativeFrom="page">
            <wp:align>right</wp:align>
          </wp:positionH>
          <wp:positionV relativeFrom="page">
            <wp:posOffset>-5080</wp:posOffset>
          </wp:positionV>
          <wp:extent cx="2235600" cy="1350000"/>
          <wp:effectExtent l="0" t="0" r="0" b="3175"/>
          <wp:wrapThrough wrapText="bothSides">
            <wp:wrapPolygon edited="0">
              <wp:start x="0" y="0"/>
              <wp:lineTo x="0" y="21346"/>
              <wp:lineTo x="21355" y="21346"/>
              <wp:lineTo x="21355" y="0"/>
              <wp:lineTo x="0" y="0"/>
            </wp:wrapPolygon>
          </wp:wrapThrough>
          <wp:docPr id="127" name="LOW_LOGO_KUN_TIL_S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W_LOGO_KUN_TIL_SYN.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235600" cy="135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9E2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F6CE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9C2EC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7A20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00412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DA4E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2802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E603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A2DC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0D82A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6142B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9A7963"/>
    <w:multiLevelType w:val="hybridMultilevel"/>
    <w:tmpl w:val="4CCEC8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6A17186"/>
    <w:multiLevelType w:val="hybridMultilevel"/>
    <w:tmpl w:val="334673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B85DDC"/>
    <w:multiLevelType w:val="hybridMultilevel"/>
    <w:tmpl w:val="77C088B4"/>
    <w:lvl w:ilvl="0" w:tplc="EF0AE038">
      <w:start w:val="1"/>
      <w:numFmt w:val="decimal"/>
      <w:lvlText w:val="%1."/>
      <w:lvlJc w:val="left"/>
      <w:pPr>
        <w:ind w:left="720" w:hanging="360"/>
      </w:pPr>
      <w:rPr>
        <w:rFonts w:hint="default"/>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A5143F4"/>
    <w:multiLevelType w:val="multilevel"/>
    <w:tmpl w:val="4EC096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735265"/>
    <w:multiLevelType w:val="hybridMultilevel"/>
    <w:tmpl w:val="33BACD50"/>
    <w:lvl w:ilvl="0" w:tplc="EADA458C">
      <w:start w:val="1"/>
      <w:numFmt w:val="bullet"/>
      <w:lvlText w:val=""/>
      <w:lvlJc w:val="left"/>
      <w:pPr>
        <w:tabs>
          <w:tab w:val="num" w:pos="720"/>
        </w:tabs>
        <w:ind w:left="72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6" w15:restartNumberingAfterBreak="0">
    <w:nsid w:val="1D527B55"/>
    <w:multiLevelType w:val="hybridMultilevel"/>
    <w:tmpl w:val="6068E8B8"/>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7" w15:restartNumberingAfterBreak="0">
    <w:nsid w:val="274A0850"/>
    <w:multiLevelType w:val="hybridMultilevel"/>
    <w:tmpl w:val="F71A21E4"/>
    <w:lvl w:ilvl="0" w:tplc="59383B8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50706C5"/>
    <w:multiLevelType w:val="multilevel"/>
    <w:tmpl w:val="A252C7F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D6143A"/>
    <w:multiLevelType w:val="hybridMultilevel"/>
    <w:tmpl w:val="0D62DD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A6577D6"/>
    <w:multiLevelType w:val="multilevel"/>
    <w:tmpl w:val="5BB217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DB621D4"/>
    <w:multiLevelType w:val="hybridMultilevel"/>
    <w:tmpl w:val="F22E8AF0"/>
    <w:lvl w:ilvl="0" w:tplc="04060001">
      <w:start w:val="1"/>
      <w:numFmt w:val="bullet"/>
      <w:lvlText w:val=""/>
      <w:lvlJc w:val="left"/>
      <w:pPr>
        <w:ind w:left="776" w:hanging="360"/>
      </w:pPr>
      <w:rPr>
        <w:rFonts w:ascii="Symbol" w:hAnsi="Symbol" w:hint="default"/>
      </w:rPr>
    </w:lvl>
    <w:lvl w:ilvl="1" w:tplc="04060003" w:tentative="1">
      <w:start w:val="1"/>
      <w:numFmt w:val="bullet"/>
      <w:lvlText w:val="o"/>
      <w:lvlJc w:val="left"/>
      <w:pPr>
        <w:ind w:left="1496" w:hanging="360"/>
      </w:pPr>
      <w:rPr>
        <w:rFonts w:ascii="Courier New" w:hAnsi="Courier New" w:cs="Courier New" w:hint="default"/>
      </w:rPr>
    </w:lvl>
    <w:lvl w:ilvl="2" w:tplc="04060005" w:tentative="1">
      <w:start w:val="1"/>
      <w:numFmt w:val="bullet"/>
      <w:lvlText w:val=""/>
      <w:lvlJc w:val="left"/>
      <w:pPr>
        <w:ind w:left="2216" w:hanging="360"/>
      </w:pPr>
      <w:rPr>
        <w:rFonts w:ascii="Wingdings" w:hAnsi="Wingdings" w:hint="default"/>
      </w:rPr>
    </w:lvl>
    <w:lvl w:ilvl="3" w:tplc="04060001" w:tentative="1">
      <w:start w:val="1"/>
      <w:numFmt w:val="bullet"/>
      <w:lvlText w:val=""/>
      <w:lvlJc w:val="left"/>
      <w:pPr>
        <w:ind w:left="2936" w:hanging="360"/>
      </w:pPr>
      <w:rPr>
        <w:rFonts w:ascii="Symbol" w:hAnsi="Symbol" w:hint="default"/>
      </w:rPr>
    </w:lvl>
    <w:lvl w:ilvl="4" w:tplc="04060003" w:tentative="1">
      <w:start w:val="1"/>
      <w:numFmt w:val="bullet"/>
      <w:lvlText w:val="o"/>
      <w:lvlJc w:val="left"/>
      <w:pPr>
        <w:ind w:left="3656" w:hanging="360"/>
      </w:pPr>
      <w:rPr>
        <w:rFonts w:ascii="Courier New" w:hAnsi="Courier New" w:cs="Courier New" w:hint="default"/>
      </w:rPr>
    </w:lvl>
    <w:lvl w:ilvl="5" w:tplc="04060005" w:tentative="1">
      <w:start w:val="1"/>
      <w:numFmt w:val="bullet"/>
      <w:lvlText w:val=""/>
      <w:lvlJc w:val="left"/>
      <w:pPr>
        <w:ind w:left="4376" w:hanging="360"/>
      </w:pPr>
      <w:rPr>
        <w:rFonts w:ascii="Wingdings" w:hAnsi="Wingdings" w:hint="default"/>
      </w:rPr>
    </w:lvl>
    <w:lvl w:ilvl="6" w:tplc="04060001" w:tentative="1">
      <w:start w:val="1"/>
      <w:numFmt w:val="bullet"/>
      <w:lvlText w:val=""/>
      <w:lvlJc w:val="left"/>
      <w:pPr>
        <w:ind w:left="5096" w:hanging="360"/>
      </w:pPr>
      <w:rPr>
        <w:rFonts w:ascii="Symbol" w:hAnsi="Symbol" w:hint="default"/>
      </w:rPr>
    </w:lvl>
    <w:lvl w:ilvl="7" w:tplc="04060003" w:tentative="1">
      <w:start w:val="1"/>
      <w:numFmt w:val="bullet"/>
      <w:lvlText w:val="o"/>
      <w:lvlJc w:val="left"/>
      <w:pPr>
        <w:ind w:left="5816" w:hanging="360"/>
      </w:pPr>
      <w:rPr>
        <w:rFonts w:ascii="Courier New" w:hAnsi="Courier New" w:cs="Courier New" w:hint="default"/>
      </w:rPr>
    </w:lvl>
    <w:lvl w:ilvl="8" w:tplc="04060005" w:tentative="1">
      <w:start w:val="1"/>
      <w:numFmt w:val="bullet"/>
      <w:lvlText w:val=""/>
      <w:lvlJc w:val="left"/>
      <w:pPr>
        <w:ind w:left="6536" w:hanging="360"/>
      </w:pPr>
      <w:rPr>
        <w:rFonts w:ascii="Wingdings" w:hAnsi="Wingdings" w:hint="default"/>
      </w:rPr>
    </w:lvl>
  </w:abstractNum>
  <w:abstractNum w:abstractNumId="22" w15:restartNumberingAfterBreak="0">
    <w:nsid w:val="3E7A7D6B"/>
    <w:multiLevelType w:val="hybridMultilevel"/>
    <w:tmpl w:val="B05E8AC2"/>
    <w:lvl w:ilvl="0" w:tplc="CE7A9E58">
      <w:start w:val="1"/>
      <w:numFmt w:val="upperLetter"/>
      <w:lvlText w:val="%1."/>
      <w:lvlJc w:val="left"/>
      <w:pPr>
        <w:ind w:left="720" w:hanging="360"/>
      </w:pPr>
      <w:rPr>
        <w:rFonts w:ascii="Verdana" w:eastAsiaTheme="minorEastAsia" w:hAnsi="Verdana"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5D0970"/>
    <w:multiLevelType w:val="multilevel"/>
    <w:tmpl w:val="ECF86E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9A7E3C"/>
    <w:multiLevelType w:val="hybridMultilevel"/>
    <w:tmpl w:val="12CA5242"/>
    <w:lvl w:ilvl="0" w:tplc="265A901C">
      <w:start w:val="1"/>
      <w:numFmt w:val="upperRoman"/>
      <w:lvlText w:val="%1."/>
      <w:lvlJc w:val="left"/>
      <w:pPr>
        <w:ind w:left="1080" w:hanging="72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5" w15:restartNumberingAfterBreak="0">
    <w:nsid w:val="46737CAF"/>
    <w:multiLevelType w:val="hybridMultilevel"/>
    <w:tmpl w:val="552CE0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68A5121"/>
    <w:multiLevelType w:val="hybridMultilevel"/>
    <w:tmpl w:val="DD826D16"/>
    <w:lvl w:ilvl="0" w:tplc="D38E83D4">
      <w:start w:val="1"/>
      <w:numFmt w:val="upperRoman"/>
      <w:lvlText w:val="%1."/>
      <w:lvlJc w:val="left"/>
      <w:pPr>
        <w:ind w:left="1080" w:hanging="72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7" w15:restartNumberingAfterBreak="0">
    <w:nsid w:val="48B80ECF"/>
    <w:multiLevelType w:val="hybridMultilevel"/>
    <w:tmpl w:val="AD365AE0"/>
    <w:lvl w:ilvl="0" w:tplc="B6C05298">
      <w:start w:val="1"/>
      <w:numFmt w:val="decimal"/>
      <w:lvlText w:val="%1."/>
      <w:lvlJc w:val="left"/>
      <w:pPr>
        <w:ind w:left="720" w:hanging="360"/>
      </w:pPr>
      <w:rPr>
        <w:rFonts w:ascii="Verdana" w:hAnsi="Verdana" w:hint="default"/>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0F63151"/>
    <w:multiLevelType w:val="hybridMultilevel"/>
    <w:tmpl w:val="7362E4F8"/>
    <w:lvl w:ilvl="0" w:tplc="0126832A">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9" w15:restartNumberingAfterBreak="0">
    <w:nsid w:val="518B1634"/>
    <w:multiLevelType w:val="hybridMultilevel"/>
    <w:tmpl w:val="B7A84FD2"/>
    <w:lvl w:ilvl="0" w:tplc="6840FF5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96A7D00"/>
    <w:multiLevelType w:val="hybridMultilevel"/>
    <w:tmpl w:val="3FD8B3AC"/>
    <w:lvl w:ilvl="0" w:tplc="83D619FA">
      <w:start w:val="1"/>
      <w:numFmt w:val="decimal"/>
      <w:lvlText w:val="%1."/>
      <w:lvlJc w:val="left"/>
      <w:pPr>
        <w:ind w:left="720" w:hanging="360"/>
      </w:pPr>
      <w:rPr>
        <w:rFonts w:hint="default"/>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1827DD6"/>
    <w:multiLevelType w:val="hybridMultilevel"/>
    <w:tmpl w:val="334673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3D17B1"/>
    <w:multiLevelType w:val="hybridMultilevel"/>
    <w:tmpl w:val="1E9A7C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2491912"/>
    <w:multiLevelType w:val="hybridMultilevel"/>
    <w:tmpl w:val="A14A2704"/>
    <w:lvl w:ilvl="0" w:tplc="C8ECA19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2B54FAF"/>
    <w:multiLevelType w:val="hybridMultilevel"/>
    <w:tmpl w:val="564AB4A2"/>
    <w:lvl w:ilvl="0" w:tplc="D33EAADC">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2F21164"/>
    <w:multiLevelType w:val="hybridMultilevel"/>
    <w:tmpl w:val="9E582800"/>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36" w15:restartNumberingAfterBreak="0">
    <w:nsid w:val="76432F02"/>
    <w:multiLevelType w:val="hybridMultilevel"/>
    <w:tmpl w:val="340E45DC"/>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37" w15:restartNumberingAfterBreak="0">
    <w:nsid w:val="76FC67F2"/>
    <w:multiLevelType w:val="hybridMultilevel"/>
    <w:tmpl w:val="5DB8D41A"/>
    <w:lvl w:ilvl="0" w:tplc="842401FE">
      <w:start w:val="1"/>
      <w:numFmt w:val="decimal"/>
      <w:lvlText w:val="%1."/>
      <w:lvlJc w:val="left"/>
      <w:pPr>
        <w:ind w:left="720" w:hanging="360"/>
      </w:pPr>
      <w:rPr>
        <w:rFonts w:ascii="Stainless-Light" w:hAnsi="Stainless-Light" w:cstheme="minorBidi" w:hint="default"/>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5808439">
    <w:abstractNumId w:val="10"/>
  </w:num>
  <w:num w:numId="2" w16cid:durableId="963388202">
    <w:abstractNumId w:val="8"/>
  </w:num>
  <w:num w:numId="3" w16cid:durableId="566955741">
    <w:abstractNumId w:val="7"/>
  </w:num>
  <w:num w:numId="4" w16cid:durableId="532158817">
    <w:abstractNumId w:val="6"/>
  </w:num>
  <w:num w:numId="5" w16cid:durableId="341662173">
    <w:abstractNumId w:val="5"/>
  </w:num>
  <w:num w:numId="6" w16cid:durableId="1982273829">
    <w:abstractNumId w:val="9"/>
  </w:num>
  <w:num w:numId="7" w16cid:durableId="1685328657">
    <w:abstractNumId w:val="4"/>
  </w:num>
  <w:num w:numId="8" w16cid:durableId="1857965750">
    <w:abstractNumId w:val="3"/>
  </w:num>
  <w:num w:numId="9" w16cid:durableId="1974561398">
    <w:abstractNumId w:val="2"/>
  </w:num>
  <w:num w:numId="10" w16cid:durableId="2061248208">
    <w:abstractNumId w:val="1"/>
  </w:num>
  <w:num w:numId="11" w16cid:durableId="1521775760">
    <w:abstractNumId w:val="0"/>
  </w:num>
  <w:num w:numId="12" w16cid:durableId="11208826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81021">
    <w:abstractNumId w:val="21"/>
  </w:num>
  <w:num w:numId="14" w16cid:durableId="1079410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5592623">
    <w:abstractNumId w:val="23"/>
  </w:num>
  <w:num w:numId="16" w16cid:durableId="1163201134">
    <w:abstractNumId w:val="25"/>
  </w:num>
  <w:num w:numId="17" w16cid:durableId="1579630322">
    <w:abstractNumId w:val="15"/>
  </w:num>
  <w:num w:numId="18" w16cid:durableId="2037729244">
    <w:abstractNumId w:val="32"/>
  </w:num>
  <w:num w:numId="19" w16cid:durableId="372775409">
    <w:abstractNumId w:val="22"/>
  </w:num>
  <w:num w:numId="20" w16cid:durableId="2037347549">
    <w:abstractNumId w:val="11"/>
  </w:num>
  <w:num w:numId="21" w16cid:durableId="988217758">
    <w:abstractNumId w:val="18"/>
  </w:num>
  <w:num w:numId="22" w16cid:durableId="613757851">
    <w:abstractNumId w:val="14"/>
  </w:num>
  <w:num w:numId="23" w16cid:durableId="48917438">
    <w:abstractNumId w:val="13"/>
  </w:num>
  <w:num w:numId="24" w16cid:durableId="1226642942">
    <w:abstractNumId w:val="20"/>
  </w:num>
  <w:num w:numId="25" w16cid:durableId="1350376297">
    <w:abstractNumId w:val="19"/>
  </w:num>
  <w:num w:numId="26" w16cid:durableId="449127459">
    <w:abstractNumId w:val="27"/>
  </w:num>
  <w:num w:numId="27" w16cid:durableId="1419522179">
    <w:abstractNumId w:val="37"/>
  </w:num>
  <w:num w:numId="28" w16cid:durableId="746918650">
    <w:abstractNumId w:val="17"/>
  </w:num>
  <w:num w:numId="29" w16cid:durableId="851409893">
    <w:abstractNumId w:val="30"/>
  </w:num>
  <w:num w:numId="30" w16cid:durableId="641882319">
    <w:abstractNumId w:val="29"/>
  </w:num>
  <w:num w:numId="31" w16cid:durableId="1080177642">
    <w:abstractNumId w:val="33"/>
  </w:num>
  <w:num w:numId="32" w16cid:durableId="212892285">
    <w:abstractNumId w:val="34"/>
  </w:num>
  <w:num w:numId="33" w16cid:durableId="1651212075">
    <w:abstractNumId w:val="36"/>
  </w:num>
  <w:num w:numId="34" w16cid:durableId="1675259610">
    <w:abstractNumId w:val="12"/>
  </w:num>
  <w:num w:numId="35" w16cid:durableId="1265073539">
    <w:abstractNumId w:val="31"/>
  </w:num>
  <w:num w:numId="36" w16cid:durableId="2079286142">
    <w:abstractNumId w:val="24"/>
  </w:num>
  <w:num w:numId="37" w16cid:durableId="1374233210">
    <w:abstractNumId w:val="26"/>
  </w:num>
  <w:num w:numId="38" w16cid:durableId="1422877621">
    <w:abstractNumId w:val="35"/>
  </w:num>
  <w:num w:numId="39" w16cid:durableId="640042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6A1584"/>
    <w:rsid w:val="000054F2"/>
    <w:rsid w:val="0001118F"/>
    <w:rsid w:val="00011322"/>
    <w:rsid w:val="000127F4"/>
    <w:rsid w:val="00014108"/>
    <w:rsid w:val="0001525E"/>
    <w:rsid w:val="0002323A"/>
    <w:rsid w:val="00023CFC"/>
    <w:rsid w:val="00031EB6"/>
    <w:rsid w:val="00036698"/>
    <w:rsid w:val="00040BA7"/>
    <w:rsid w:val="000426D2"/>
    <w:rsid w:val="00042A82"/>
    <w:rsid w:val="00043211"/>
    <w:rsid w:val="00051F79"/>
    <w:rsid w:val="000646B7"/>
    <w:rsid w:val="0007145D"/>
    <w:rsid w:val="00077513"/>
    <w:rsid w:val="00081ADC"/>
    <w:rsid w:val="00083985"/>
    <w:rsid w:val="00092139"/>
    <w:rsid w:val="000935D8"/>
    <w:rsid w:val="00094590"/>
    <w:rsid w:val="00097171"/>
    <w:rsid w:val="00097182"/>
    <w:rsid w:val="000A3D11"/>
    <w:rsid w:val="000A7D5E"/>
    <w:rsid w:val="000B319C"/>
    <w:rsid w:val="000B5A23"/>
    <w:rsid w:val="000B7085"/>
    <w:rsid w:val="000C1022"/>
    <w:rsid w:val="000C159B"/>
    <w:rsid w:val="000C2BB2"/>
    <w:rsid w:val="000C3956"/>
    <w:rsid w:val="000E3B91"/>
    <w:rsid w:val="000E6446"/>
    <w:rsid w:val="000F44D8"/>
    <w:rsid w:val="00102AC7"/>
    <w:rsid w:val="001127BA"/>
    <w:rsid w:val="00117747"/>
    <w:rsid w:val="00120BBD"/>
    <w:rsid w:val="00121F18"/>
    <w:rsid w:val="00124E34"/>
    <w:rsid w:val="001323D1"/>
    <w:rsid w:val="00132B05"/>
    <w:rsid w:val="001366E4"/>
    <w:rsid w:val="00141719"/>
    <w:rsid w:val="001454DE"/>
    <w:rsid w:val="001534E3"/>
    <w:rsid w:val="00155A91"/>
    <w:rsid w:val="001562C9"/>
    <w:rsid w:val="00156450"/>
    <w:rsid w:val="001600D3"/>
    <w:rsid w:val="0016386B"/>
    <w:rsid w:val="00165800"/>
    <w:rsid w:val="0017263A"/>
    <w:rsid w:val="001738FF"/>
    <w:rsid w:val="00176C81"/>
    <w:rsid w:val="00176CEF"/>
    <w:rsid w:val="00182190"/>
    <w:rsid w:val="00187751"/>
    <w:rsid w:val="00193314"/>
    <w:rsid w:val="00197D1E"/>
    <w:rsid w:val="001A3F03"/>
    <w:rsid w:val="001A6D55"/>
    <w:rsid w:val="001B333B"/>
    <w:rsid w:val="001B6E15"/>
    <w:rsid w:val="001C01FC"/>
    <w:rsid w:val="001D27F3"/>
    <w:rsid w:val="001D2D18"/>
    <w:rsid w:val="001D33CC"/>
    <w:rsid w:val="001D7197"/>
    <w:rsid w:val="001D7954"/>
    <w:rsid w:val="001E151D"/>
    <w:rsid w:val="001F162B"/>
    <w:rsid w:val="001F4F77"/>
    <w:rsid w:val="001F59D9"/>
    <w:rsid w:val="00200263"/>
    <w:rsid w:val="00210772"/>
    <w:rsid w:val="00210A06"/>
    <w:rsid w:val="002122E7"/>
    <w:rsid w:val="00213BE2"/>
    <w:rsid w:val="00214961"/>
    <w:rsid w:val="00214D3E"/>
    <w:rsid w:val="002202BC"/>
    <w:rsid w:val="00220B44"/>
    <w:rsid w:val="00225262"/>
    <w:rsid w:val="002254FD"/>
    <w:rsid w:val="00226AFA"/>
    <w:rsid w:val="00236587"/>
    <w:rsid w:val="002371D5"/>
    <w:rsid w:val="0024116A"/>
    <w:rsid w:val="00246F13"/>
    <w:rsid w:val="0025138B"/>
    <w:rsid w:val="002515E4"/>
    <w:rsid w:val="0025713A"/>
    <w:rsid w:val="0025749A"/>
    <w:rsid w:val="00261346"/>
    <w:rsid w:val="00262AF6"/>
    <w:rsid w:val="00265057"/>
    <w:rsid w:val="0026605A"/>
    <w:rsid w:val="0027050C"/>
    <w:rsid w:val="00273559"/>
    <w:rsid w:val="00285974"/>
    <w:rsid w:val="00286D4D"/>
    <w:rsid w:val="002900BE"/>
    <w:rsid w:val="0029232C"/>
    <w:rsid w:val="00292A51"/>
    <w:rsid w:val="002A0A40"/>
    <w:rsid w:val="002A1C9E"/>
    <w:rsid w:val="002A21F3"/>
    <w:rsid w:val="002A2C30"/>
    <w:rsid w:val="002A3C52"/>
    <w:rsid w:val="002B4D10"/>
    <w:rsid w:val="002B4E31"/>
    <w:rsid w:val="002B584A"/>
    <w:rsid w:val="002B6724"/>
    <w:rsid w:val="002D09A1"/>
    <w:rsid w:val="002D2E6D"/>
    <w:rsid w:val="002D438B"/>
    <w:rsid w:val="002D6FA8"/>
    <w:rsid w:val="002D71F9"/>
    <w:rsid w:val="002E4C98"/>
    <w:rsid w:val="002F0680"/>
    <w:rsid w:val="002F69F7"/>
    <w:rsid w:val="00300E75"/>
    <w:rsid w:val="00314880"/>
    <w:rsid w:val="00314FA1"/>
    <w:rsid w:val="003154A6"/>
    <w:rsid w:val="003176D1"/>
    <w:rsid w:val="003178A0"/>
    <w:rsid w:val="00320B16"/>
    <w:rsid w:val="0032291C"/>
    <w:rsid w:val="00323665"/>
    <w:rsid w:val="003256E0"/>
    <w:rsid w:val="003340D3"/>
    <w:rsid w:val="003408E6"/>
    <w:rsid w:val="00345242"/>
    <w:rsid w:val="003518BF"/>
    <w:rsid w:val="00353FA2"/>
    <w:rsid w:val="0035706B"/>
    <w:rsid w:val="00360BF9"/>
    <w:rsid w:val="003672B0"/>
    <w:rsid w:val="00373861"/>
    <w:rsid w:val="00374B52"/>
    <w:rsid w:val="0037511A"/>
    <w:rsid w:val="00376614"/>
    <w:rsid w:val="00380E7C"/>
    <w:rsid w:val="003819EC"/>
    <w:rsid w:val="00382F41"/>
    <w:rsid w:val="00383B9D"/>
    <w:rsid w:val="0038478F"/>
    <w:rsid w:val="003872A2"/>
    <w:rsid w:val="00387ECA"/>
    <w:rsid w:val="003926CA"/>
    <w:rsid w:val="0039489D"/>
    <w:rsid w:val="00395081"/>
    <w:rsid w:val="003A186A"/>
    <w:rsid w:val="003B0B6B"/>
    <w:rsid w:val="003B0C41"/>
    <w:rsid w:val="003B5434"/>
    <w:rsid w:val="003C45BC"/>
    <w:rsid w:val="003C4910"/>
    <w:rsid w:val="003D0D13"/>
    <w:rsid w:val="003D3458"/>
    <w:rsid w:val="003D6DA0"/>
    <w:rsid w:val="003E01E4"/>
    <w:rsid w:val="003E4010"/>
    <w:rsid w:val="003E7928"/>
    <w:rsid w:val="003F524C"/>
    <w:rsid w:val="003F6444"/>
    <w:rsid w:val="00401299"/>
    <w:rsid w:val="00402951"/>
    <w:rsid w:val="00402D2E"/>
    <w:rsid w:val="004047F6"/>
    <w:rsid w:val="00405BA6"/>
    <w:rsid w:val="00407375"/>
    <w:rsid w:val="004126C2"/>
    <w:rsid w:val="004178CB"/>
    <w:rsid w:val="004272C9"/>
    <w:rsid w:val="0043116D"/>
    <w:rsid w:val="0043239E"/>
    <w:rsid w:val="0043663C"/>
    <w:rsid w:val="00436F8B"/>
    <w:rsid w:val="00441884"/>
    <w:rsid w:val="004458A7"/>
    <w:rsid w:val="00447BCE"/>
    <w:rsid w:val="00450508"/>
    <w:rsid w:val="0045549D"/>
    <w:rsid w:val="00460FF0"/>
    <w:rsid w:val="00467C79"/>
    <w:rsid w:val="0047083B"/>
    <w:rsid w:val="00473184"/>
    <w:rsid w:val="00475C73"/>
    <w:rsid w:val="0047730C"/>
    <w:rsid w:val="004808BD"/>
    <w:rsid w:val="00482F2E"/>
    <w:rsid w:val="00483967"/>
    <w:rsid w:val="00484849"/>
    <w:rsid w:val="0049386A"/>
    <w:rsid w:val="004950AD"/>
    <w:rsid w:val="00495894"/>
    <w:rsid w:val="00496935"/>
    <w:rsid w:val="004A38C4"/>
    <w:rsid w:val="004A39C6"/>
    <w:rsid w:val="004A649E"/>
    <w:rsid w:val="004A6B77"/>
    <w:rsid w:val="004A6FA7"/>
    <w:rsid w:val="004B02DB"/>
    <w:rsid w:val="004B1B8A"/>
    <w:rsid w:val="004C0241"/>
    <w:rsid w:val="004C1819"/>
    <w:rsid w:val="004C2E38"/>
    <w:rsid w:val="004C7556"/>
    <w:rsid w:val="004D121C"/>
    <w:rsid w:val="004E1B4D"/>
    <w:rsid w:val="004E661F"/>
    <w:rsid w:val="004F0F05"/>
    <w:rsid w:val="004F3265"/>
    <w:rsid w:val="004F5051"/>
    <w:rsid w:val="004F65E3"/>
    <w:rsid w:val="00502C72"/>
    <w:rsid w:val="005071D4"/>
    <w:rsid w:val="00520A58"/>
    <w:rsid w:val="00522667"/>
    <w:rsid w:val="005258A4"/>
    <w:rsid w:val="00534EBF"/>
    <w:rsid w:val="00545242"/>
    <w:rsid w:val="00550AEE"/>
    <w:rsid w:val="00554B2F"/>
    <w:rsid w:val="00556090"/>
    <w:rsid w:val="00556C09"/>
    <w:rsid w:val="005639BE"/>
    <w:rsid w:val="005652E2"/>
    <w:rsid w:val="00566963"/>
    <w:rsid w:val="00566DB9"/>
    <w:rsid w:val="00566F07"/>
    <w:rsid w:val="0056756F"/>
    <w:rsid w:val="005700B9"/>
    <w:rsid w:val="005715DD"/>
    <w:rsid w:val="00576EBA"/>
    <w:rsid w:val="005772F7"/>
    <w:rsid w:val="00591BBB"/>
    <w:rsid w:val="00596140"/>
    <w:rsid w:val="005A23EB"/>
    <w:rsid w:val="005A60BD"/>
    <w:rsid w:val="005B3961"/>
    <w:rsid w:val="005B3BD0"/>
    <w:rsid w:val="005B3C29"/>
    <w:rsid w:val="005B596E"/>
    <w:rsid w:val="005B7FCC"/>
    <w:rsid w:val="005C154E"/>
    <w:rsid w:val="005C3784"/>
    <w:rsid w:val="005D18D3"/>
    <w:rsid w:val="005E2020"/>
    <w:rsid w:val="005E418E"/>
    <w:rsid w:val="005F0DD1"/>
    <w:rsid w:val="005F1C2E"/>
    <w:rsid w:val="005F1DBB"/>
    <w:rsid w:val="005F28BA"/>
    <w:rsid w:val="005F4CF1"/>
    <w:rsid w:val="005F4CF4"/>
    <w:rsid w:val="006000EC"/>
    <w:rsid w:val="00600862"/>
    <w:rsid w:val="006016B5"/>
    <w:rsid w:val="00607A47"/>
    <w:rsid w:val="00611435"/>
    <w:rsid w:val="006154D2"/>
    <w:rsid w:val="00616A89"/>
    <w:rsid w:val="00616CF2"/>
    <w:rsid w:val="00617559"/>
    <w:rsid w:val="006203E7"/>
    <w:rsid w:val="00627B15"/>
    <w:rsid w:val="006324EC"/>
    <w:rsid w:val="006359F4"/>
    <w:rsid w:val="00646241"/>
    <w:rsid w:val="00651C31"/>
    <w:rsid w:val="006577BB"/>
    <w:rsid w:val="00663571"/>
    <w:rsid w:val="00665513"/>
    <w:rsid w:val="00665EBB"/>
    <w:rsid w:val="006713D2"/>
    <w:rsid w:val="0067320E"/>
    <w:rsid w:val="00682820"/>
    <w:rsid w:val="00682D75"/>
    <w:rsid w:val="0068446F"/>
    <w:rsid w:val="00687886"/>
    <w:rsid w:val="00691C98"/>
    <w:rsid w:val="00692956"/>
    <w:rsid w:val="006A1584"/>
    <w:rsid w:val="006A57F4"/>
    <w:rsid w:val="006A59F9"/>
    <w:rsid w:val="006B07DA"/>
    <w:rsid w:val="006B797A"/>
    <w:rsid w:val="006C427A"/>
    <w:rsid w:val="006D07D8"/>
    <w:rsid w:val="006D0EE5"/>
    <w:rsid w:val="006E06C9"/>
    <w:rsid w:val="006E2A8A"/>
    <w:rsid w:val="006E38FE"/>
    <w:rsid w:val="006E782E"/>
    <w:rsid w:val="006F202B"/>
    <w:rsid w:val="006F3210"/>
    <w:rsid w:val="006F50E3"/>
    <w:rsid w:val="006F7ED4"/>
    <w:rsid w:val="0070065F"/>
    <w:rsid w:val="00702E84"/>
    <w:rsid w:val="007043BE"/>
    <w:rsid w:val="00704F9E"/>
    <w:rsid w:val="0071049E"/>
    <w:rsid w:val="007104BC"/>
    <w:rsid w:val="007120D2"/>
    <w:rsid w:val="00712865"/>
    <w:rsid w:val="0072196E"/>
    <w:rsid w:val="00732BC8"/>
    <w:rsid w:val="00736FC6"/>
    <w:rsid w:val="007400C8"/>
    <w:rsid w:val="0074179B"/>
    <w:rsid w:val="00755620"/>
    <w:rsid w:val="00760545"/>
    <w:rsid w:val="00765CC1"/>
    <w:rsid w:val="00771017"/>
    <w:rsid w:val="00771A15"/>
    <w:rsid w:val="00781C76"/>
    <w:rsid w:val="00784404"/>
    <w:rsid w:val="0079150E"/>
    <w:rsid w:val="00792A0E"/>
    <w:rsid w:val="00795CB5"/>
    <w:rsid w:val="00796D14"/>
    <w:rsid w:val="00796D78"/>
    <w:rsid w:val="007A0408"/>
    <w:rsid w:val="007A12A6"/>
    <w:rsid w:val="007A2471"/>
    <w:rsid w:val="007A332E"/>
    <w:rsid w:val="007A4E53"/>
    <w:rsid w:val="007A6FC4"/>
    <w:rsid w:val="007B02B2"/>
    <w:rsid w:val="007B21E7"/>
    <w:rsid w:val="007B669D"/>
    <w:rsid w:val="007C0C8F"/>
    <w:rsid w:val="007C229F"/>
    <w:rsid w:val="007C5A1D"/>
    <w:rsid w:val="007D0C07"/>
    <w:rsid w:val="007D24EF"/>
    <w:rsid w:val="007D5E54"/>
    <w:rsid w:val="007E11EC"/>
    <w:rsid w:val="007E326D"/>
    <w:rsid w:val="007F3A21"/>
    <w:rsid w:val="007F3C16"/>
    <w:rsid w:val="007F672E"/>
    <w:rsid w:val="00801080"/>
    <w:rsid w:val="00802E32"/>
    <w:rsid w:val="00805E58"/>
    <w:rsid w:val="0081140D"/>
    <w:rsid w:val="00811A81"/>
    <w:rsid w:val="008156FD"/>
    <w:rsid w:val="00815DAF"/>
    <w:rsid w:val="0081668B"/>
    <w:rsid w:val="00823E7B"/>
    <w:rsid w:val="00830EA0"/>
    <w:rsid w:val="00836E80"/>
    <w:rsid w:val="00837DC5"/>
    <w:rsid w:val="00842ED2"/>
    <w:rsid w:val="008507D0"/>
    <w:rsid w:val="00853F2D"/>
    <w:rsid w:val="0085412C"/>
    <w:rsid w:val="0085593B"/>
    <w:rsid w:val="00865083"/>
    <w:rsid w:val="00873E2A"/>
    <w:rsid w:val="00873FD8"/>
    <w:rsid w:val="00874A84"/>
    <w:rsid w:val="00875D6E"/>
    <w:rsid w:val="008831F8"/>
    <w:rsid w:val="008872B1"/>
    <w:rsid w:val="00893797"/>
    <w:rsid w:val="00897C70"/>
    <w:rsid w:val="008B1A9C"/>
    <w:rsid w:val="008B1C36"/>
    <w:rsid w:val="008B323C"/>
    <w:rsid w:val="008B6084"/>
    <w:rsid w:val="008B6EB0"/>
    <w:rsid w:val="008C0611"/>
    <w:rsid w:val="008C12D5"/>
    <w:rsid w:val="008D0434"/>
    <w:rsid w:val="008D6512"/>
    <w:rsid w:val="008E1AB7"/>
    <w:rsid w:val="008E272C"/>
    <w:rsid w:val="008E2F21"/>
    <w:rsid w:val="008E4CF5"/>
    <w:rsid w:val="008E5A45"/>
    <w:rsid w:val="008E5BC4"/>
    <w:rsid w:val="008E6980"/>
    <w:rsid w:val="008E76FB"/>
    <w:rsid w:val="008F25AF"/>
    <w:rsid w:val="008F4A24"/>
    <w:rsid w:val="00907A9B"/>
    <w:rsid w:val="009136EB"/>
    <w:rsid w:val="00914C1C"/>
    <w:rsid w:val="009161E0"/>
    <w:rsid w:val="00920107"/>
    <w:rsid w:val="00925EC8"/>
    <w:rsid w:val="009264B8"/>
    <w:rsid w:val="009267DD"/>
    <w:rsid w:val="00927CB1"/>
    <w:rsid w:val="009304FE"/>
    <w:rsid w:val="00932E6B"/>
    <w:rsid w:val="009346BF"/>
    <w:rsid w:val="00934712"/>
    <w:rsid w:val="00934896"/>
    <w:rsid w:val="009367CA"/>
    <w:rsid w:val="00941CF6"/>
    <w:rsid w:val="00944020"/>
    <w:rsid w:val="0094658C"/>
    <w:rsid w:val="00953897"/>
    <w:rsid w:val="00955D21"/>
    <w:rsid w:val="00956987"/>
    <w:rsid w:val="00963442"/>
    <w:rsid w:val="009718DA"/>
    <w:rsid w:val="00974D9F"/>
    <w:rsid w:val="00975FD6"/>
    <w:rsid w:val="00977D42"/>
    <w:rsid w:val="009833E9"/>
    <w:rsid w:val="00986B8B"/>
    <w:rsid w:val="00990380"/>
    <w:rsid w:val="009930E1"/>
    <w:rsid w:val="009934CD"/>
    <w:rsid w:val="00995D99"/>
    <w:rsid w:val="009B038A"/>
    <w:rsid w:val="009B43FB"/>
    <w:rsid w:val="009B44E0"/>
    <w:rsid w:val="009C1A97"/>
    <w:rsid w:val="009C575F"/>
    <w:rsid w:val="009C7031"/>
    <w:rsid w:val="009D122A"/>
    <w:rsid w:val="009D3864"/>
    <w:rsid w:val="009E5775"/>
    <w:rsid w:val="009E6A7C"/>
    <w:rsid w:val="009F371C"/>
    <w:rsid w:val="009F46FD"/>
    <w:rsid w:val="009F4A2C"/>
    <w:rsid w:val="00A043AA"/>
    <w:rsid w:val="00A0617E"/>
    <w:rsid w:val="00A072C2"/>
    <w:rsid w:val="00A107EE"/>
    <w:rsid w:val="00A15D39"/>
    <w:rsid w:val="00A20E2E"/>
    <w:rsid w:val="00A2533A"/>
    <w:rsid w:val="00A26874"/>
    <w:rsid w:val="00A331FC"/>
    <w:rsid w:val="00A409C1"/>
    <w:rsid w:val="00A4261F"/>
    <w:rsid w:val="00A448F9"/>
    <w:rsid w:val="00A46D6B"/>
    <w:rsid w:val="00A528BC"/>
    <w:rsid w:val="00A57440"/>
    <w:rsid w:val="00A70995"/>
    <w:rsid w:val="00A74991"/>
    <w:rsid w:val="00A76459"/>
    <w:rsid w:val="00A80258"/>
    <w:rsid w:val="00A81EB6"/>
    <w:rsid w:val="00A82426"/>
    <w:rsid w:val="00A83ACD"/>
    <w:rsid w:val="00A83FE2"/>
    <w:rsid w:val="00A9039D"/>
    <w:rsid w:val="00A91777"/>
    <w:rsid w:val="00A93657"/>
    <w:rsid w:val="00A93947"/>
    <w:rsid w:val="00AA0F6C"/>
    <w:rsid w:val="00AA252A"/>
    <w:rsid w:val="00AB013A"/>
    <w:rsid w:val="00AB3F1A"/>
    <w:rsid w:val="00AB48E1"/>
    <w:rsid w:val="00AB6C32"/>
    <w:rsid w:val="00AC7067"/>
    <w:rsid w:val="00AC72A9"/>
    <w:rsid w:val="00AD011E"/>
    <w:rsid w:val="00AD2390"/>
    <w:rsid w:val="00AD3BED"/>
    <w:rsid w:val="00AD3EFA"/>
    <w:rsid w:val="00AD7B7B"/>
    <w:rsid w:val="00AE3646"/>
    <w:rsid w:val="00AE4568"/>
    <w:rsid w:val="00AE591C"/>
    <w:rsid w:val="00AE6E1C"/>
    <w:rsid w:val="00AE70D8"/>
    <w:rsid w:val="00AF27D3"/>
    <w:rsid w:val="00AF33BA"/>
    <w:rsid w:val="00B021A4"/>
    <w:rsid w:val="00B04196"/>
    <w:rsid w:val="00B048DD"/>
    <w:rsid w:val="00B04F13"/>
    <w:rsid w:val="00B05892"/>
    <w:rsid w:val="00B22965"/>
    <w:rsid w:val="00B229BF"/>
    <w:rsid w:val="00B23F1A"/>
    <w:rsid w:val="00B338A1"/>
    <w:rsid w:val="00B348BD"/>
    <w:rsid w:val="00B36782"/>
    <w:rsid w:val="00B40F5C"/>
    <w:rsid w:val="00B452FB"/>
    <w:rsid w:val="00B45ED9"/>
    <w:rsid w:val="00B507DE"/>
    <w:rsid w:val="00B526A1"/>
    <w:rsid w:val="00B5453E"/>
    <w:rsid w:val="00B548E4"/>
    <w:rsid w:val="00B55F67"/>
    <w:rsid w:val="00B65C7C"/>
    <w:rsid w:val="00B717F3"/>
    <w:rsid w:val="00B72C53"/>
    <w:rsid w:val="00B83AFC"/>
    <w:rsid w:val="00B864BA"/>
    <w:rsid w:val="00B97D92"/>
    <w:rsid w:val="00BA368E"/>
    <w:rsid w:val="00BA54B7"/>
    <w:rsid w:val="00BA6AD1"/>
    <w:rsid w:val="00BA7A93"/>
    <w:rsid w:val="00BB0014"/>
    <w:rsid w:val="00BB4429"/>
    <w:rsid w:val="00BB56DF"/>
    <w:rsid w:val="00BC0CA9"/>
    <w:rsid w:val="00BC17C3"/>
    <w:rsid w:val="00BC2685"/>
    <w:rsid w:val="00BC7CAD"/>
    <w:rsid w:val="00BC7FE9"/>
    <w:rsid w:val="00BE00C8"/>
    <w:rsid w:val="00BE169D"/>
    <w:rsid w:val="00BE2B57"/>
    <w:rsid w:val="00BE3630"/>
    <w:rsid w:val="00BF2F68"/>
    <w:rsid w:val="00BF3E21"/>
    <w:rsid w:val="00BF4293"/>
    <w:rsid w:val="00BF5E8C"/>
    <w:rsid w:val="00BF7A01"/>
    <w:rsid w:val="00C063C6"/>
    <w:rsid w:val="00C06CA8"/>
    <w:rsid w:val="00C10376"/>
    <w:rsid w:val="00C10AA7"/>
    <w:rsid w:val="00C14FBE"/>
    <w:rsid w:val="00C14FF9"/>
    <w:rsid w:val="00C21040"/>
    <w:rsid w:val="00C27AD5"/>
    <w:rsid w:val="00C33D42"/>
    <w:rsid w:val="00C41D33"/>
    <w:rsid w:val="00C45B71"/>
    <w:rsid w:val="00C45F22"/>
    <w:rsid w:val="00C4665F"/>
    <w:rsid w:val="00C56675"/>
    <w:rsid w:val="00C56CA9"/>
    <w:rsid w:val="00C6162D"/>
    <w:rsid w:val="00C645F9"/>
    <w:rsid w:val="00C65248"/>
    <w:rsid w:val="00C653D5"/>
    <w:rsid w:val="00C67B44"/>
    <w:rsid w:val="00C74460"/>
    <w:rsid w:val="00C80524"/>
    <w:rsid w:val="00C81189"/>
    <w:rsid w:val="00C81D0E"/>
    <w:rsid w:val="00C81DE1"/>
    <w:rsid w:val="00C82202"/>
    <w:rsid w:val="00C82D13"/>
    <w:rsid w:val="00C86836"/>
    <w:rsid w:val="00C92F1B"/>
    <w:rsid w:val="00C93951"/>
    <w:rsid w:val="00CA259C"/>
    <w:rsid w:val="00CA4405"/>
    <w:rsid w:val="00CA6EAD"/>
    <w:rsid w:val="00CB5189"/>
    <w:rsid w:val="00CC1352"/>
    <w:rsid w:val="00CC195D"/>
    <w:rsid w:val="00CC38D9"/>
    <w:rsid w:val="00CC66FE"/>
    <w:rsid w:val="00CD0A80"/>
    <w:rsid w:val="00CD2186"/>
    <w:rsid w:val="00CD5479"/>
    <w:rsid w:val="00CF5BA6"/>
    <w:rsid w:val="00CF66C7"/>
    <w:rsid w:val="00CF79CA"/>
    <w:rsid w:val="00D01313"/>
    <w:rsid w:val="00D108ED"/>
    <w:rsid w:val="00D20D09"/>
    <w:rsid w:val="00D23341"/>
    <w:rsid w:val="00D234EC"/>
    <w:rsid w:val="00D24F45"/>
    <w:rsid w:val="00D2705B"/>
    <w:rsid w:val="00D30202"/>
    <w:rsid w:val="00D31E73"/>
    <w:rsid w:val="00D3482C"/>
    <w:rsid w:val="00D47217"/>
    <w:rsid w:val="00D53B47"/>
    <w:rsid w:val="00D639A0"/>
    <w:rsid w:val="00D639B6"/>
    <w:rsid w:val="00D708B1"/>
    <w:rsid w:val="00D745AC"/>
    <w:rsid w:val="00D74B61"/>
    <w:rsid w:val="00D77B23"/>
    <w:rsid w:val="00D85B17"/>
    <w:rsid w:val="00D878E2"/>
    <w:rsid w:val="00D90B47"/>
    <w:rsid w:val="00D90C5D"/>
    <w:rsid w:val="00D92895"/>
    <w:rsid w:val="00D9566B"/>
    <w:rsid w:val="00DA0386"/>
    <w:rsid w:val="00DA0578"/>
    <w:rsid w:val="00DA1DDD"/>
    <w:rsid w:val="00DA6D17"/>
    <w:rsid w:val="00DB6EC8"/>
    <w:rsid w:val="00DB74ED"/>
    <w:rsid w:val="00DC1053"/>
    <w:rsid w:val="00DC4B50"/>
    <w:rsid w:val="00DC696F"/>
    <w:rsid w:val="00DE1145"/>
    <w:rsid w:val="00DE2BDA"/>
    <w:rsid w:val="00DE42A9"/>
    <w:rsid w:val="00DE506C"/>
    <w:rsid w:val="00DE6609"/>
    <w:rsid w:val="00DF05B8"/>
    <w:rsid w:val="00DF0F33"/>
    <w:rsid w:val="00DF3F89"/>
    <w:rsid w:val="00DF7688"/>
    <w:rsid w:val="00E07B4D"/>
    <w:rsid w:val="00E1205C"/>
    <w:rsid w:val="00E17358"/>
    <w:rsid w:val="00E23222"/>
    <w:rsid w:val="00E30842"/>
    <w:rsid w:val="00E31A82"/>
    <w:rsid w:val="00E33492"/>
    <w:rsid w:val="00E36EDF"/>
    <w:rsid w:val="00E40123"/>
    <w:rsid w:val="00E4041C"/>
    <w:rsid w:val="00E41050"/>
    <w:rsid w:val="00E44D9E"/>
    <w:rsid w:val="00E451AE"/>
    <w:rsid w:val="00E60438"/>
    <w:rsid w:val="00E64F0A"/>
    <w:rsid w:val="00E657A0"/>
    <w:rsid w:val="00E66B4D"/>
    <w:rsid w:val="00E70E57"/>
    <w:rsid w:val="00E7441A"/>
    <w:rsid w:val="00E773F4"/>
    <w:rsid w:val="00E90A5A"/>
    <w:rsid w:val="00E92118"/>
    <w:rsid w:val="00E92546"/>
    <w:rsid w:val="00E932D2"/>
    <w:rsid w:val="00E9624C"/>
    <w:rsid w:val="00EA1248"/>
    <w:rsid w:val="00EA4281"/>
    <w:rsid w:val="00EB1220"/>
    <w:rsid w:val="00EC36EC"/>
    <w:rsid w:val="00EC4D6F"/>
    <w:rsid w:val="00EC5334"/>
    <w:rsid w:val="00EC5B15"/>
    <w:rsid w:val="00ED0D49"/>
    <w:rsid w:val="00ED4E16"/>
    <w:rsid w:val="00EE5662"/>
    <w:rsid w:val="00EE5841"/>
    <w:rsid w:val="00EE6110"/>
    <w:rsid w:val="00EE76C7"/>
    <w:rsid w:val="00EE7FE3"/>
    <w:rsid w:val="00EF488C"/>
    <w:rsid w:val="00EF6940"/>
    <w:rsid w:val="00F01150"/>
    <w:rsid w:val="00F037B9"/>
    <w:rsid w:val="00F11867"/>
    <w:rsid w:val="00F12D0D"/>
    <w:rsid w:val="00F14075"/>
    <w:rsid w:val="00F15ACA"/>
    <w:rsid w:val="00F22342"/>
    <w:rsid w:val="00F22F80"/>
    <w:rsid w:val="00F244C6"/>
    <w:rsid w:val="00F25775"/>
    <w:rsid w:val="00F31216"/>
    <w:rsid w:val="00F32E94"/>
    <w:rsid w:val="00F42258"/>
    <w:rsid w:val="00F506B1"/>
    <w:rsid w:val="00F54C4E"/>
    <w:rsid w:val="00F57813"/>
    <w:rsid w:val="00F57D07"/>
    <w:rsid w:val="00F65D70"/>
    <w:rsid w:val="00F677EE"/>
    <w:rsid w:val="00F67E8C"/>
    <w:rsid w:val="00F7043D"/>
    <w:rsid w:val="00F74B50"/>
    <w:rsid w:val="00F75BA2"/>
    <w:rsid w:val="00F76A10"/>
    <w:rsid w:val="00F8409A"/>
    <w:rsid w:val="00F9146A"/>
    <w:rsid w:val="00F9177B"/>
    <w:rsid w:val="00F93F98"/>
    <w:rsid w:val="00F95343"/>
    <w:rsid w:val="00F95DA0"/>
    <w:rsid w:val="00FA38E6"/>
    <w:rsid w:val="00FA42C9"/>
    <w:rsid w:val="00FB099C"/>
    <w:rsid w:val="00FB3408"/>
    <w:rsid w:val="00FC5623"/>
    <w:rsid w:val="00FC6F01"/>
    <w:rsid w:val="00FD559D"/>
    <w:rsid w:val="00FE13E0"/>
    <w:rsid w:val="00FE1CE9"/>
    <w:rsid w:val="00FE2C55"/>
    <w:rsid w:val="00FE3F32"/>
    <w:rsid w:val="00FF0035"/>
    <w:rsid w:val="00FF4037"/>
    <w:rsid w:val="00FF6991"/>
    <w:rsid w:val="00FF6DA1"/>
    <w:rsid w:val="03940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5CB01"/>
  <w15:docId w15:val="{B1302D2F-5580-41E5-8A25-F12C1DEB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tainless-Light" w:eastAsiaTheme="minorEastAsia" w:hAnsi="Stainless-Light" w:cstheme="minorBidi"/>
        <w:sz w:val="16"/>
        <w:szCs w:val="16"/>
        <w:lang w:val="en-US"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1584"/>
    <w:pPr>
      <w:keepNext/>
      <w:keepLines/>
      <w:spacing w:before="240"/>
      <w:outlineLvl w:val="0"/>
    </w:pPr>
    <w:rPr>
      <w:rFonts w:asciiTheme="majorHAnsi" w:eastAsiaTheme="majorEastAsia" w:hAnsiTheme="majorHAnsi" w:cstheme="majorBidi"/>
      <w:color w:val="87720B" w:themeColor="accent1" w:themeShade="BF"/>
      <w:sz w:val="32"/>
      <w:szCs w:val="32"/>
    </w:rPr>
  </w:style>
  <w:style w:type="paragraph" w:styleId="Overskrift2">
    <w:name w:val="heading 2"/>
    <w:basedOn w:val="Normal"/>
    <w:next w:val="Normal"/>
    <w:link w:val="Overskrift2Tegn"/>
    <w:uiPriority w:val="9"/>
    <w:unhideWhenUsed/>
    <w:qFormat/>
    <w:rsid w:val="007A2471"/>
    <w:pPr>
      <w:keepNext/>
      <w:keepLines/>
      <w:spacing w:before="40"/>
      <w:outlineLvl w:val="1"/>
    </w:pPr>
    <w:rPr>
      <w:rFonts w:asciiTheme="majorHAnsi" w:eastAsiaTheme="majorEastAsia" w:hAnsiTheme="majorHAnsi" w:cstheme="majorBidi"/>
      <w:color w:val="87720B" w:themeColor="accent1" w:themeShade="BF"/>
      <w:sz w:val="26"/>
      <w:szCs w:val="26"/>
    </w:rPr>
  </w:style>
  <w:style w:type="paragraph" w:styleId="Overskrift3">
    <w:name w:val="heading 3"/>
    <w:basedOn w:val="Normal"/>
    <w:next w:val="Normal"/>
    <w:link w:val="Overskrift3Tegn"/>
    <w:uiPriority w:val="9"/>
    <w:unhideWhenUsed/>
    <w:qFormat/>
    <w:rsid w:val="006A1584"/>
    <w:pPr>
      <w:keepNext/>
      <w:keepLines/>
      <w:spacing w:before="40"/>
      <w:outlineLvl w:val="2"/>
    </w:pPr>
    <w:rPr>
      <w:rFonts w:asciiTheme="majorHAnsi" w:eastAsiaTheme="majorEastAsia" w:hAnsiTheme="majorHAnsi" w:cstheme="majorBidi"/>
      <w:color w:val="594C07"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qFormat/>
    <w:rsid w:val="00B21237"/>
    <w:rPr>
      <w:rFonts w:ascii="Neo Sans" w:hAnsi="Neo Sans"/>
      <w:b w:val="0"/>
      <w:bCs w:val="0"/>
      <w:i w:val="0"/>
      <w:iCs w:val="0"/>
      <w:color w:val="AB0932"/>
      <w:sz w:val="22"/>
      <w:szCs w:val="22"/>
      <w:u w:val="none"/>
    </w:rPr>
  </w:style>
  <w:style w:type="paragraph" w:styleId="Sidehoved">
    <w:name w:val="header"/>
    <w:basedOn w:val="Normal"/>
    <w:link w:val="SidehovedTegn"/>
    <w:uiPriority w:val="99"/>
    <w:unhideWhenUsed/>
    <w:rsid w:val="008E34C3"/>
    <w:pPr>
      <w:tabs>
        <w:tab w:val="center" w:pos="4986"/>
        <w:tab w:val="right" w:pos="9972"/>
      </w:tabs>
    </w:pPr>
  </w:style>
  <w:style w:type="character" w:customStyle="1" w:styleId="SidehovedTegn">
    <w:name w:val="Sidehoved Tegn"/>
    <w:basedOn w:val="Standardskrifttypeiafsnit"/>
    <w:link w:val="Sidehoved"/>
    <w:uiPriority w:val="99"/>
    <w:rsid w:val="008E34C3"/>
  </w:style>
  <w:style w:type="paragraph" w:styleId="Sidefod">
    <w:name w:val="footer"/>
    <w:basedOn w:val="Normal"/>
    <w:link w:val="SidefodTegn"/>
    <w:uiPriority w:val="99"/>
    <w:unhideWhenUsed/>
    <w:rsid w:val="008E34C3"/>
    <w:pPr>
      <w:tabs>
        <w:tab w:val="center" w:pos="4986"/>
        <w:tab w:val="right" w:pos="9972"/>
      </w:tabs>
    </w:pPr>
  </w:style>
  <w:style w:type="character" w:customStyle="1" w:styleId="SidefodTegn">
    <w:name w:val="Sidefod Tegn"/>
    <w:basedOn w:val="Standardskrifttypeiafsnit"/>
    <w:link w:val="Sidefod"/>
    <w:uiPriority w:val="99"/>
    <w:rsid w:val="008E34C3"/>
  </w:style>
  <w:style w:type="paragraph" w:customStyle="1" w:styleId="BasicParagraph">
    <w:name w:val="[Basic Paragraph]"/>
    <w:basedOn w:val="Normal"/>
    <w:uiPriority w:val="99"/>
    <w:rsid w:val="008E34C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Gjaldstovanbrdtekst">
    <w:name w:val="Gjaldstovan_brødtekst"/>
    <w:autoRedefine/>
    <w:qFormat/>
    <w:rsid w:val="00DC4B50"/>
    <w:pPr>
      <w:spacing w:line="240" w:lineRule="exact"/>
    </w:pPr>
    <w:rPr>
      <w:rFonts w:ascii="SanukOT-Light" w:hAnsi="SanukOT-Light"/>
      <w:b/>
      <w:sz w:val="20"/>
      <w:szCs w:val="20"/>
      <w:lang w:val="da-DK"/>
    </w:rPr>
  </w:style>
  <w:style w:type="paragraph" w:customStyle="1" w:styleId="Gjaldstovanheadlline">
    <w:name w:val="Gjaldstovan_headlline"/>
    <w:basedOn w:val="Gjaldstovanbrdtekst"/>
    <w:next w:val="Gjaldstovanbrdtekst"/>
    <w:autoRedefine/>
    <w:qFormat/>
    <w:rsid w:val="005E212E"/>
  </w:style>
  <w:style w:type="paragraph" w:customStyle="1" w:styleId="GjaldstovanDATELINE">
    <w:name w:val="Gjaldstovan_DATELINE"/>
    <w:basedOn w:val="Normal"/>
    <w:autoRedefine/>
    <w:qFormat/>
    <w:rsid w:val="005E212E"/>
    <w:pPr>
      <w:spacing w:line="220" w:lineRule="exact"/>
    </w:pPr>
    <w:rPr>
      <w:rFonts w:ascii="SanukOT-Light" w:hAnsi="SanukOT-Light"/>
      <w:sz w:val="14"/>
    </w:rPr>
  </w:style>
  <w:style w:type="character" w:styleId="Pladsholdertekst">
    <w:name w:val="Placeholder Text"/>
    <w:basedOn w:val="Standardskrifttypeiafsnit"/>
    <w:uiPriority w:val="99"/>
    <w:semiHidden/>
    <w:rsid w:val="009934CD"/>
    <w:rPr>
      <w:color w:val="808080"/>
    </w:rPr>
  </w:style>
  <w:style w:type="paragraph" w:styleId="Markeringsbobletekst">
    <w:name w:val="Balloon Text"/>
    <w:basedOn w:val="Normal"/>
    <w:link w:val="MarkeringsbobletekstTegn"/>
    <w:uiPriority w:val="99"/>
    <w:semiHidden/>
    <w:unhideWhenUsed/>
    <w:rsid w:val="009934CD"/>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9934CD"/>
    <w:rPr>
      <w:rFonts w:ascii="Tahoma" w:hAnsi="Tahoma" w:cs="Tahoma"/>
    </w:rPr>
  </w:style>
  <w:style w:type="paragraph" w:styleId="Indholdsfortegnelse1">
    <w:name w:val="toc 1"/>
    <w:basedOn w:val="Normal"/>
    <w:next w:val="Normal"/>
    <w:uiPriority w:val="39"/>
    <w:rsid w:val="006A1584"/>
    <w:pPr>
      <w:tabs>
        <w:tab w:val="left" w:pos="567"/>
        <w:tab w:val="right" w:pos="6237"/>
      </w:tabs>
      <w:spacing w:line="320" w:lineRule="atLeast"/>
      <w:ind w:left="567" w:right="2268" w:hanging="567"/>
    </w:pPr>
    <w:rPr>
      <w:rFonts w:ascii="Univia Pro Light" w:eastAsiaTheme="minorHAnsi" w:hAnsi="Univia Pro Light"/>
      <w:sz w:val="22"/>
      <w:szCs w:val="18"/>
      <w:lang w:val="fo-FO" w:eastAsia="en-US"/>
    </w:rPr>
  </w:style>
  <w:style w:type="character" w:customStyle="1" w:styleId="Overskrift1Tegn">
    <w:name w:val="Overskrift 1 Tegn"/>
    <w:basedOn w:val="Standardskrifttypeiafsnit"/>
    <w:link w:val="Overskrift1"/>
    <w:uiPriority w:val="9"/>
    <w:rsid w:val="006A1584"/>
    <w:rPr>
      <w:rFonts w:asciiTheme="majorHAnsi" w:eastAsiaTheme="majorEastAsia" w:hAnsiTheme="majorHAnsi" w:cstheme="majorBidi"/>
      <w:color w:val="87720B" w:themeColor="accent1" w:themeShade="BF"/>
      <w:sz w:val="32"/>
      <w:szCs w:val="32"/>
    </w:rPr>
  </w:style>
  <w:style w:type="paragraph" w:styleId="Overskrift">
    <w:name w:val="TOC Heading"/>
    <w:basedOn w:val="Normal"/>
    <w:next w:val="Normal"/>
    <w:uiPriority w:val="39"/>
    <w:qFormat/>
    <w:rsid w:val="006A1584"/>
    <w:pPr>
      <w:spacing w:after="520" w:line="360" w:lineRule="atLeast"/>
    </w:pPr>
    <w:rPr>
      <w:rFonts w:ascii="Univia Pro Ultra" w:eastAsiaTheme="minorHAnsi" w:hAnsi="Univia Pro Ultra"/>
      <w:caps/>
      <w:color w:val="808080" w:themeColor="text2"/>
      <w:sz w:val="44"/>
      <w:szCs w:val="18"/>
      <w:lang w:val="fo-FO" w:eastAsia="en-US"/>
    </w:rPr>
  </w:style>
  <w:style w:type="character" w:styleId="Strk">
    <w:name w:val="Strong"/>
    <w:basedOn w:val="Standardskrifttypeiafsnit"/>
    <w:uiPriority w:val="19"/>
    <w:qFormat/>
    <w:rsid w:val="006A1584"/>
    <w:rPr>
      <w:rFonts w:ascii="Univia Pro Ultra" w:hAnsi="Univia Pro Ultra"/>
      <w:b w:val="0"/>
      <w:bCs/>
    </w:rPr>
  </w:style>
  <w:style w:type="character" w:customStyle="1" w:styleId="Overskrift3Tegn">
    <w:name w:val="Overskrift 3 Tegn"/>
    <w:basedOn w:val="Standardskrifttypeiafsnit"/>
    <w:link w:val="Overskrift3"/>
    <w:uiPriority w:val="1"/>
    <w:rsid w:val="006A1584"/>
    <w:rPr>
      <w:rFonts w:asciiTheme="majorHAnsi" w:eastAsiaTheme="majorEastAsia" w:hAnsiTheme="majorHAnsi" w:cstheme="majorBidi"/>
      <w:color w:val="594C07" w:themeColor="accent1" w:themeShade="7F"/>
      <w:sz w:val="24"/>
      <w:szCs w:val="24"/>
    </w:rPr>
  </w:style>
  <w:style w:type="paragraph" w:styleId="Listeafsnit">
    <w:name w:val="List Paragraph"/>
    <w:basedOn w:val="Normal"/>
    <w:uiPriority w:val="99"/>
    <w:rsid w:val="006A1584"/>
    <w:pPr>
      <w:spacing w:line="280" w:lineRule="atLeast"/>
      <w:ind w:left="720"/>
      <w:contextualSpacing/>
    </w:pPr>
    <w:rPr>
      <w:rFonts w:ascii="Univia Pro Light" w:eastAsiaTheme="minorHAnsi" w:hAnsi="Univia Pro Light"/>
      <w:sz w:val="18"/>
      <w:szCs w:val="18"/>
      <w:lang w:val="fo-FO" w:eastAsia="en-US"/>
    </w:rPr>
  </w:style>
  <w:style w:type="character" w:styleId="Ulstomtale">
    <w:name w:val="Unresolved Mention"/>
    <w:basedOn w:val="Standardskrifttypeiafsnit"/>
    <w:uiPriority w:val="99"/>
    <w:semiHidden/>
    <w:unhideWhenUsed/>
    <w:rsid w:val="00AD7B7B"/>
    <w:rPr>
      <w:color w:val="605E5C"/>
      <w:shd w:val="clear" w:color="auto" w:fill="E1DFDD"/>
    </w:rPr>
  </w:style>
  <w:style w:type="table" w:styleId="Tabel-Gitter">
    <w:name w:val="Table Grid"/>
    <w:basedOn w:val="Tabel-Normal"/>
    <w:uiPriority w:val="59"/>
    <w:rsid w:val="0071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autoRedefine/>
    <w:uiPriority w:val="39"/>
    <w:unhideWhenUsed/>
    <w:rsid w:val="009D3864"/>
    <w:pPr>
      <w:tabs>
        <w:tab w:val="left" w:pos="567"/>
        <w:tab w:val="right" w:leader="dot" w:pos="9006"/>
      </w:tabs>
      <w:spacing w:after="100"/>
      <w:ind w:left="159"/>
      <w:contextualSpacing/>
      <w:mirrorIndents/>
    </w:pPr>
  </w:style>
  <w:style w:type="character" w:styleId="Kommentarhenvisning">
    <w:name w:val="annotation reference"/>
    <w:basedOn w:val="Standardskrifttypeiafsnit"/>
    <w:uiPriority w:val="99"/>
    <w:semiHidden/>
    <w:unhideWhenUsed/>
    <w:rsid w:val="00482F2E"/>
    <w:rPr>
      <w:sz w:val="16"/>
      <w:szCs w:val="16"/>
    </w:rPr>
  </w:style>
  <w:style w:type="paragraph" w:styleId="Kommentartekst">
    <w:name w:val="annotation text"/>
    <w:basedOn w:val="Normal"/>
    <w:link w:val="KommentartekstTegn"/>
    <w:uiPriority w:val="99"/>
    <w:unhideWhenUsed/>
    <w:rsid w:val="00482F2E"/>
    <w:rPr>
      <w:sz w:val="20"/>
      <w:szCs w:val="20"/>
    </w:rPr>
  </w:style>
  <w:style w:type="character" w:customStyle="1" w:styleId="KommentartekstTegn">
    <w:name w:val="Kommentartekst Tegn"/>
    <w:basedOn w:val="Standardskrifttypeiafsnit"/>
    <w:link w:val="Kommentartekst"/>
    <w:uiPriority w:val="99"/>
    <w:rsid w:val="00482F2E"/>
    <w:rPr>
      <w:sz w:val="20"/>
      <w:szCs w:val="20"/>
    </w:rPr>
  </w:style>
  <w:style w:type="paragraph" w:styleId="Kommentaremne">
    <w:name w:val="annotation subject"/>
    <w:basedOn w:val="Kommentartekst"/>
    <w:next w:val="Kommentartekst"/>
    <w:link w:val="KommentaremneTegn"/>
    <w:uiPriority w:val="99"/>
    <w:semiHidden/>
    <w:unhideWhenUsed/>
    <w:rsid w:val="00482F2E"/>
    <w:rPr>
      <w:b/>
      <w:bCs/>
    </w:rPr>
  </w:style>
  <w:style w:type="character" w:customStyle="1" w:styleId="KommentaremneTegn">
    <w:name w:val="Kommentaremne Tegn"/>
    <w:basedOn w:val="KommentartekstTegn"/>
    <w:link w:val="Kommentaremne"/>
    <w:uiPriority w:val="99"/>
    <w:semiHidden/>
    <w:rsid w:val="00482F2E"/>
    <w:rPr>
      <w:b/>
      <w:bCs/>
      <w:sz w:val="20"/>
      <w:szCs w:val="20"/>
    </w:rPr>
  </w:style>
  <w:style w:type="character" w:customStyle="1" w:styleId="Overskrift2Tegn">
    <w:name w:val="Overskrift 2 Tegn"/>
    <w:basedOn w:val="Standardskrifttypeiafsnit"/>
    <w:link w:val="Overskrift2"/>
    <w:uiPriority w:val="9"/>
    <w:rsid w:val="007A2471"/>
    <w:rPr>
      <w:rFonts w:asciiTheme="majorHAnsi" w:eastAsiaTheme="majorEastAsia" w:hAnsiTheme="majorHAnsi" w:cstheme="majorBidi"/>
      <w:color w:val="87720B" w:themeColor="accent1" w:themeShade="BF"/>
      <w:sz w:val="26"/>
      <w:szCs w:val="26"/>
    </w:rPr>
  </w:style>
  <w:style w:type="paragraph" w:styleId="Indholdsfortegnelse3">
    <w:name w:val="toc 3"/>
    <w:basedOn w:val="Normal"/>
    <w:next w:val="Normal"/>
    <w:autoRedefine/>
    <w:uiPriority w:val="39"/>
    <w:unhideWhenUsed/>
    <w:rsid w:val="00176C81"/>
    <w:pPr>
      <w:spacing w:after="100"/>
      <w:ind w:left="320"/>
    </w:pPr>
  </w:style>
  <w:style w:type="paragraph" w:styleId="Korrektur">
    <w:name w:val="Revision"/>
    <w:hidden/>
    <w:uiPriority w:val="99"/>
    <w:semiHidden/>
    <w:rsid w:val="0026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9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ypsportal.f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ypsportal.f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jaldstovan.f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localhost/Volumes/SANSIR-WORK/Gjaldstovan/A0000_WORD/LINKS/LOW_LOGO_KUN_TIL_SYN.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localhost/Volumes/SANSIR-WORK/Gjaldstovan/A0000_WORD/LINKS/LOW_LOGO_KUN_TIL_SYN.png" TargetMode="External"/><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GJALDSTOVAN">
      <a:dk1>
        <a:sysClr val="windowText" lastClr="000000"/>
      </a:dk1>
      <a:lt1>
        <a:sysClr val="window" lastClr="FFFFFF"/>
      </a:lt1>
      <a:dk2>
        <a:srgbClr val="808080"/>
      </a:dk2>
      <a:lt2>
        <a:srgbClr val="67580F"/>
      </a:lt2>
      <a:accent1>
        <a:srgbClr val="B59A0F"/>
      </a:accent1>
      <a:accent2>
        <a:srgbClr val="005980"/>
      </a:accent2>
      <a:accent3>
        <a:srgbClr val="6A97B4"/>
      </a:accent3>
      <a:accent4>
        <a:srgbClr val="FFFFFF"/>
      </a:accent4>
      <a:accent5>
        <a:srgbClr val="FFFFFF"/>
      </a:accent5>
      <a:accent6>
        <a:srgbClr val="FFFFFF"/>
      </a:accent6>
      <a:hlink>
        <a:srgbClr val="B59A0F"/>
      </a:hlink>
      <a:folHlink>
        <a:srgbClr val="B59A0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3f0070-270e-416f-8d29-1927f8bef9ae" xsi:nil="true"/>
    <lcf76f155ced4ddcb4097134ff3c332f xmlns="c1872f14-22b7-46d0-ac14-51e55a85001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0C7CB7782EE0447B4D1163CC1EB6407" ma:contentTypeVersion="12" ma:contentTypeDescription="Opret et nyt dokument." ma:contentTypeScope="" ma:versionID="191db6419891bb58a15f2b55dc0cdccb">
  <xsd:schema xmlns:xsd="http://www.w3.org/2001/XMLSchema" xmlns:xs="http://www.w3.org/2001/XMLSchema" xmlns:p="http://schemas.microsoft.com/office/2006/metadata/properties" xmlns:ns2="c1872f14-22b7-46d0-ac14-51e55a850013" xmlns:ns3="4b3f0070-270e-416f-8d29-1927f8bef9ae" targetNamespace="http://schemas.microsoft.com/office/2006/metadata/properties" ma:root="true" ma:fieldsID="5519bfcffce70578694acfe1742e168e" ns2:_="" ns3:_="">
    <xsd:import namespace="c1872f14-22b7-46d0-ac14-51e55a850013"/>
    <xsd:import namespace="4b3f0070-270e-416f-8d29-1927f8bef9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72f14-22b7-46d0-ac14-51e55a850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4559c2be-3131-485e-85d0-b1cc5be2417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f0070-270e-416f-8d29-1927f8bef9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dca396d-b27b-4e3c-bf84-1e10bc6cdec5}" ma:internalName="TaxCatchAll" ma:showField="CatchAllData" ma:web="4b3f0070-270e-416f-8d29-1927f8bef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DCEB0-28DA-477F-ACFA-93D35E2E7B81}">
  <ds:schemaRefs>
    <ds:schemaRef ds:uri="http://schemas.microsoft.com/sharepoint/v3/contenttype/forms"/>
  </ds:schemaRefs>
</ds:datastoreItem>
</file>

<file path=customXml/itemProps2.xml><?xml version="1.0" encoding="utf-8"?>
<ds:datastoreItem xmlns:ds="http://schemas.openxmlformats.org/officeDocument/2006/customXml" ds:itemID="{ABE0604B-C83B-4F0A-9394-225910332623}">
  <ds:schemaRefs>
    <ds:schemaRef ds:uri="http://schemas.microsoft.com/office/2006/metadata/properties"/>
    <ds:schemaRef ds:uri="http://schemas.microsoft.com/office/infopath/2007/PartnerControls"/>
    <ds:schemaRef ds:uri="4b3f0070-270e-416f-8d29-1927f8bef9ae"/>
    <ds:schemaRef ds:uri="c1872f14-22b7-46d0-ac14-51e55a850013"/>
  </ds:schemaRefs>
</ds:datastoreItem>
</file>

<file path=customXml/itemProps3.xml><?xml version="1.0" encoding="utf-8"?>
<ds:datastoreItem xmlns:ds="http://schemas.openxmlformats.org/officeDocument/2006/customXml" ds:itemID="{7CF95BB0-6CB2-4E61-AFF8-A0BB3F9FCD1C}">
  <ds:schemaRefs>
    <ds:schemaRef ds:uri="http://schemas.openxmlformats.org/officeDocument/2006/bibliography"/>
  </ds:schemaRefs>
</ds:datastoreItem>
</file>

<file path=customXml/itemProps4.xml><?xml version="1.0" encoding="utf-8"?>
<ds:datastoreItem xmlns:ds="http://schemas.openxmlformats.org/officeDocument/2006/customXml" ds:itemID="{0326F487-4CBE-4573-8792-2E46FFE5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72f14-22b7-46d0-ac14-51e55a850013"/>
    <ds:schemaRef ds:uri="4b3f0070-270e-416f-8d29-1927f8bef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5f16c3-7567-46ee-998d-0686c274243b}" enabled="0" method="" siteId="{405f16c3-7567-46ee-998d-0686c274243b}" removed="1"/>
</clbl:labelList>
</file>

<file path=docProps/app.xml><?xml version="1.0" encoding="utf-8"?>
<Properties xmlns="http://schemas.openxmlformats.org/officeDocument/2006/extended-properties" xmlns:vt="http://schemas.openxmlformats.org/officeDocument/2006/docPropsVTypes">
  <Template>Normal.dotm</Template>
  <TotalTime>270</TotalTime>
  <Pages>8</Pages>
  <Words>1605</Words>
  <Characters>9152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Sansir</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Birgir av Steinum</dc:creator>
  <cp:lastModifiedBy>Hallur Thomsen</cp:lastModifiedBy>
  <cp:revision>141</cp:revision>
  <cp:lastPrinted>2025-03-25T15:12:00Z</cp:lastPrinted>
  <dcterms:created xsi:type="dcterms:W3CDTF">2025-03-05T08:43:00Z</dcterms:created>
  <dcterms:modified xsi:type="dcterms:W3CDTF">2025-07-21T21:12:00Z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0x01010040C7CB7782EE0447B4D1163CC1EB6407</vt:lpwstr>
  </property>
  <property fmtid="{D5CDD505-2E9C-101B-9397-08002B2CF9AE}" pid="3" name="KTF">
    <vt:lpwstr/>
  </property>
  <property fmtid="{D5CDD505-2E9C-101B-9397-08002B2CF9AE}" pid="4" name="_dlc_DocIdItemGuid">
    <vt:lpwstr>dfb5c6e1-4021-470e-8c7f-852b2b02f548</vt:lpwstr>
  </property>
  <property fmtid="{D5CDD505-2E9C-101B-9397-08002B2CF9AE}" pid="5" name="TaxKeyword">
    <vt:lpwstr/>
  </property>
  <property fmtid="{D5CDD505-2E9C-101B-9397-08002B2CF9AE}" pid="6" name="Deild">
    <vt:lpwstr>8;#KT Landsins|1ca97da9-efd7-4ca7-993e-73fa0b327f0c</vt:lpwstr>
  </property>
  <property fmtid="{D5CDD505-2E9C-101B-9397-08002B2CF9AE}" pid="7" name="MediaServiceImageTags">
    <vt:lpwstr/>
  </property>
</Properties>
</file>